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AB950" w14:textId="637BF64A" w:rsidR="00FC5A4C" w:rsidRDefault="007538A7" w:rsidP="008054D0">
      <w:pPr>
        <w:pStyle w:val="Title"/>
        <w:rPr>
          <w:rFonts w:asciiTheme="minorHAnsi" w:hAnsiTheme="minorHAnsi"/>
          <w:sz w:val="36"/>
          <w:szCs w:val="36"/>
        </w:rPr>
      </w:pPr>
      <w:r w:rsidRPr="008054D0">
        <w:rPr>
          <w:rFonts w:asciiTheme="minorHAnsi" w:hAnsiTheme="minorHAnsi"/>
          <w:sz w:val="36"/>
          <w:szCs w:val="36"/>
        </w:rPr>
        <w:t>Nutzung</w:t>
      </w:r>
      <w:r w:rsidR="00B424B7" w:rsidRPr="008054D0">
        <w:rPr>
          <w:rFonts w:asciiTheme="minorHAnsi" w:hAnsiTheme="minorHAnsi"/>
          <w:sz w:val="36"/>
          <w:szCs w:val="36"/>
        </w:rPr>
        <w:t>sordnung</w:t>
      </w:r>
      <w:r w:rsidRPr="008054D0">
        <w:rPr>
          <w:rFonts w:asciiTheme="minorHAnsi" w:hAnsiTheme="minorHAnsi"/>
          <w:sz w:val="36"/>
          <w:szCs w:val="36"/>
        </w:rPr>
        <w:t xml:space="preserve"> </w:t>
      </w:r>
      <w:r w:rsidR="00FC5A4C" w:rsidRPr="008054D0">
        <w:rPr>
          <w:rFonts w:asciiTheme="minorHAnsi" w:hAnsiTheme="minorHAnsi"/>
          <w:sz w:val="36"/>
          <w:szCs w:val="36"/>
        </w:rPr>
        <w:t xml:space="preserve">des </w:t>
      </w:r>
      <w:r w:rsidR="00FC5A4C" w:rsidRPr="008054D0">
        <w:rPr>
          <w:rFonts w:asciiTheme="minorHAnsi" w:hAnsiTheme="minorHAnsi"/>
          <w:i/>
          <w:sz w:val="36"/>
          <w:szCs w:val="36"/>
        </w:rPr>
        <w:t xml:space="preserve">Center </w:t>
      </w:r>
      <w:proofErr w:type="spellStart"/>
      <w:r w:rsidR="00FC5A4C" w:rsidRPr="008054D0">
        <w:rPr>
          <w:rFonts w:asciiTheme="minorHAnsi" w:hAnsiTheme="minorHAnsi"/>
          <w:i/>
          <w:sz w:val="36"/>
          <w:szCs w:val="36"/>
        </w:rPr>
        <w:t>for</w:t>
      </w:r>
      <w:proofErr w:type="spellEnd"/>
      <w:r w:rsidR="00FC5A4C" w:rsidRPr="008054D0">
        <w:rPr>
          <w:rFonts w:asciiTheme="minorHAnsi" w:hAnsiTheme="minorHAnsi"/>
          <w:i/>
          <w:sz w:val="36"/>
          <w:szCs w:val="36"/>
        </w:rPr>
        <w:t xml:space="preserve"> </w:t>
      </w:r>
      <w:proofErr w:type="spellStart"/>
      <w:r w:rsidR="00FC5A4C" w:rsidRPr="008054D0">
        <w:rPr>
          <w:rFonts w:asciiTheme="minorHAnsi" w:hAnsiTheme="minorHAnsi"/>
          <w:i/>
          <w:sz w:val="36"/>
          <w:szCs w:val="36"/>
        </w:rPr>
        <w:t>Advanced</w:t>
      </w:r>
      <w:proofErr w:type="spellEnd"/>
      <w:r w:rsidR="00FC5A4C" w:rsidRPr="008054D0">
        <w:rPr>
          <w:rFonts w:asciiTheme="minorHAnsi" w:hAnsiTheme="minorHAnsi"/>
          <w:i/>
          <w:sz w:val="36"/>
          <w:szCs w:val="36"/>
        </w:rPr>
        <w:t xml:space="preserve"> Imaging</w:t>
      </w:r>
      <w:r w:rsidR="00FC5A4C" w:rsidRPr="008054D0">
        <w:rPr>
          <w:rFonts w:asciiTheme="minorHAnsi" w:hAnsiTheme="minorHAnsi"/>
          <w:sz w:val="36"/>
          <w:szCs w:val="36"/>
        </w:rPr>
        <w:t xml:space="preserve"> (</w:t>
      </w:r>
      <w:proofErr w:type="spellStart"/>
      <w:r w:rsidR="00FC5A4C" w:rsidRPr="008054D0">
        <w:rPr>
          <w:rFonts w:asciiTheme="minorHAnsi" w:hAnsiTheme="minorHAnsi"/>
          <w:sz w:val="36"/>
          <w:szCs w:val="36"/>
        </w:rPr>
        <w:t>CA</w:t>
      </w:r>
      <w:r w:rsidR="007B7A0D" w:rsidRPr="008054D0">
        <w:rPr>
          <w:rFonts w:asciiTheme="minorHAnsi" w:hAnsiTheme="minorHAnsi"/>
          <w:sz w:val="36"/>
          <w:szCs w:val="36"/>
        </w:rPr>
        <w:t>i</w:t>
      </w:r>
      <w:proofErr w:type="spellEnd"/>
      <w:r w:rsidR="00FC5A4C" w:rsidRPr="008054D0">
        <w:rPr>
          <w:rFonts w:asciiTheme="minorHAnsi" w:hAnsiTheme="minorHAnsi"/>
          <w:sz w:val="36"/>
          <w:szCs w:val="36"/>
        </w:rPr>
        <w:t>) der Heinrich-Heine-Universität</w:t>
      </w:r>
    </w:p>
    <w:p w14:paraId="25A45624" w14:textId="77777777" w:rsidR="008054D0" w:rsidRPr="008054D0" w:rsidRDefault="008054D0" w:rsidP="008054D0"/>
    <w:p w14:paraId="4109C44C" w14:textId="77777777" w:rsidR="00BA257C" w:rsidRDefault="00FC5A4C" w:rsidP="00BA257C">
      <w:pPr>
        <w:jc w:val="both"/>
        <w:rPr>
          <w:rFonts w:ascii="Calibri" w:hAnsi="Calibri" w:cs="Arial"/>
        </w:rPr>
      </w:pPr>
      <w:r w:rsidRPr="00446B3D">
        <w:rPr>
          <w:rFonts w:ascii="Calibri" w:hAnsi="Calibri" w:cs="Arial"/>
        </w:rPr>
        <w:t xml:space="preserve">Das </w:t>
      </w:r>
      <w:r w:rsidRPr="00FD1DF7">
        <w:rPr>
          <w:rFonts w:ascii="Calibri" w:hAnsi="Calibri" w:cs="Arial"/>
          <w:i/>
          <w:iCs/>
        </w:rPr>
        <w:t xml:space="preserve">Center </w:t>
      </w:r>
      <w:proofErr w:type="spellStart"/>
      <w:r w:rsidRPr="00FD1DF7">
        <w:rPr>
          <w:rFonts w:ascii="Calibri" w:hAnsi="Calibri" w:cs="Arial"/>
          <w:i/>
          <w:iCs/>
        </w:rPr>
        <w:t>for</w:t>
      </w:r>
      <w:proofErr w:type="spellEnd"/>
      <w:r w:rsidRPr="00FD1DF7">
        <w:rPr>
          <w:rFonts w:ascii="Calibri" w:hAnsi="Calibri" w:cs="Arial"/>
          <w:i/>
          <w:iCs/>
        </w:rPr>
        <w:t xml:space="preserve"> </w:t>
      </w:r>
      <w:proofErr w:type="spellStart"/>
      <w:r w:rsidRPr="00FD1DF7">
        <w:rPr>
          <w:rFonts w:ascii="Calibri" w:hAnsi="Calibri" w:cs="Arial"/>
          <w:i/>
          <w:iCs/>
        </w:rPr>
        <w:t>Advanced</w:t>
      </w:r>
      <w:proofErr w:type="spellEnd"/>
      <w:r w:rsidRPr="00FD1DF7">
        <w:rPr>
          <w:rFonts w:ascii="Calibri" w:hAnsi="Calibri" w:cs="Arial"/>
          <w:i/>
          <w:iCs/>
        </w:rPr>
        <w:t xml:space="preserve"> Imaging</w:t>
      </w:r>
      <w:r w:rsidRPr="00446B3D">
        <w:rPr>
          <w:rFonts w:ascii="Calibri" w:hAnsi="Calibri" w:cs="Arial"/>
        </w:rPr>
        <w:t xml:space="preserve"> (</w:t>
      </w:r>
      <w:proofErr w:type="spellStart"/>
      <w:r w:rsidRPr="00446B3D">
        <w:rPr>
          <w:rFonts w:ascii="Calibri" w:hAnsi="Calibri" w:cs="Arial"/>
        </w:rPr>
        <w:t>CA</w:t>
      </w:r>
      <w:r w:rsidR="00507147">
        <w:rPr>
          <w:rFonts w:ascii="Calibri" w:hAnsi="Calibri" w:cs="Arial"/>
        </w:rPr>
        <w:t>i</w:t>
      </w:r>
      <w:proofErr w:type="spellEnd"/>
      <w:r w:rsidRPr="00446B3D">
        <w:rPr>
          <w:rFonts w:ascii="Calibri" w:hAnsi="Calibri" w:cs="Arial"/>
        </w:rPr>
        <w:t>) ist eine gemeinschaftliche Einrichtung von Arbeitsgruppen der Math.-Nat.-Fakultät. Das Zie</w:t>
      </w:r>
      <w:r w:rsidR="00507147">
        <w:rPr>
          <w:rFonts w:ascii="Calibri" w:hAnsi="Calibri" w:cs="Arial"/>
        </w:rPr>
        <w:t xml:space="preserve">l des </w:t>
      </w:r>
      <w:proofErr w:type="spellStart"/>
      <w:r w:rsidR="00507147">
        <w:rPr>
          <w:rFonts w:ascii="Calibri" w:hAnsi="Calibri" w:cs="Arial"/>
        </w:rPr>
        <w:t>CAi</w:t>
      </w:r>
      <w:proofErr w:type="spellEnd"/>
      <w:r w:rsidRPr="00446B3D">
        <w:rPr>
          <w:rFonts w:ascii="Calibri" w:hAnsi="Calibri" w:cs="Arial"/>
        </w:rPr>
        <w:t xml:space="preserve"> ist die Förderung der Entwicklung und der anwendungsbezogenen Nutzung der optischen Mikroskopie in dem interdisziplinären Umfeld der Lebens- und Materialwissenschaften. Eine Nutzung durch </w:t>
      </w:r>
      <w:r>
        <w:rPr>
          <w:rFonts w:ascii="Calibri" w:hAnsi="Calibri" w:cs="Arial"/>
        </w:rPr>
        <w:t>externe</w:t>
      </w:r>
      <w:r w:rsidRPr="00446B3D">
        <w:rPr>
          <w:rFonts w:ascii="Calibri" w:hAnsi="Calibri" w:cs="Arial"/>
        </w:rPr>
        <w:t xml:space="preserve"> Forsch</w:t>
      </w:r>
      <w:r>
        <w:rPr>
          <w:rFonts w:ascii="Calibri" w:hAnsi="Calibri" w:cs="Arial"/>
        </w:rPr>
        <w:t>ergruppen</w:t>
      </w:r>
      <w:r w:rsidRPr="00446B3D">
        <w:rPr>
          <w:rFonts w:ascii="Calibri" w:hAnsi="Calibri" w:cs="Arial"/>
        </w:rPr>
        <w:t xml:space="preserve"> ist nach Absprache ebenfalls möglich</w:t>
      </w:r>
      <w:r w:rsidR="00BA257C">
        <w:rPr>
          <w:rFonts w:ascii="Calibri" w:hAnsi="Calibri" w:cs="Arial"/>
        </w:rPr>
        <w:t xml:space="preserve">. </w:t>
      </w:r>
    </w:p>
    <w:p w14:paraId="4E993D4A" w14:textId="3FE3B71B" w:rsidR="00BA257C" w:rsidRPr="00380015" w:rsidRDefault="00BA257C" w:rsidP="00FC5A4C">
      <w:pPr>
        <w:jc w:val="both"/>
        <w:rPr>
          <w:rFonts w:ascii="Calibri" w:hAnsi="Calibri" w:cs="Arial"/>
          <w:i/>
          <w:lang w:val="en-GB"/>
        </w:rPr>
      </w:pPr>
      <w:r w:rsidRPr="00BA257C">
        <w:rPr>
          <w:rStyle w:val="markedcontent"/>
          <w:rFonts w:cstheme="minorHAnsi"/>
          <w:i/>
          <w:color w:val="A6A6A6" w:themeColor="background1" w:themeShade="A6"/>
          <w:lang w:val="en-GB"/>
        </w:rPr>
        <w:t xml:space="preserve">The </w:t>
      </w:r>
      <w:proofErr w:type="spellStart"/>
      <w:r w:rsidRPr="00BA257C">
        <w:rPr>
          <w:rStyle w:val="markedcontent"/>
          <w:rFonts w:cstheme="minorHAnsi"/>
          <w:i/>
          <w:color w:val="A6A6A6" w:themeColor="background1" w:themeShade="A6"/>
          <w:lang w:val="en-GB"/>
        </w:rPr>
        <w:t>Center</w:t>
      </w:r>
      <w:proofErr w:type="spellEnd"/>
      <w:r w:rsidRPr="00BA257C">
        <w:rPr>
          <w:rStyle w:val="markedcontent"/>
          <w:rFonts w:cstheme="minorHAnsi"/>
          <w:i/>
          <w:color w:val="A6A6A6" w:themeColor="background1" w:themeShade="A6"/>
          <w:lang w:val="en-GB"/>
        </w:rPr>
        <w:t xml:space="preserve"> for Advanced Imaging (</w:t>
      </w:r>
      <w:proofErr w:type="spellStart"/>
      <w:r w:rsidRPr="00BA257C">
        <w:rPr>
          <w:rStyle w:val="markedcontent"/>
          <w:rFonts w:cstheme="minorHAnsi"/>
          <w:i/>
          <w:color w:val="A6A6A6" w:themeColor="background1" w:themeShade="A6"/>
          <w:lang w:val="en-GB"/>
        </w:rPr>
        <w:t>CAi</w:t>
      </w:r>
      <w:proofErr w:type="spellEnd"/>
      <w:r w:rsidRPr="00BA257C">
        <w:rPr>
          <w:rStyle w:val="markedcontent"/>
          <w:rFonts w:cstheme="minorHAnsi"/>
          <w:i/>
          <w:color w:val="A6A6A6" w:themeColor="background1" w:themeShade="A6"/>
          <w:lang w:val="en-GB"/>
        </w:rPr>
        <w:t>) is a joint venture of laboratories from the Mathematics/Natural</w:t>
      </w:r>
      <w:r>
        <w:rPr>
          <w:rFonts w:cstheme="minorHAnsi"/>
          <w:i/>
          <w:color w:val="A6A6A6" w:themeColor="background1" w:themeShade="A6"/>
          <w:lang w:val="en-GB"/>
        </w:rPr>
        <w:t xml:space="preserve"> </w:t>
      </w:r>
      <w:r w:rsidRPr="00BA257C">
        <w:rPr>
          <w:rStyle w:val="markedcontent"/>
          <w:rFonts w:cstheme="minorHAnsi"/>
          <w:i/>
          <w:color w:val="A6A6A6" w:themeColor="background1" w:themeShade="A6"/>
          <w:lang w:val="en-GB"/>
        </w:rPr>
        <w:t xml:space="preserve">Sciences Faculty of HHU. The aim of </w:t>
      </w:r>
      <w:proofErr w:type="spellStart"/>
      <w:r w:rsidRPr="00BA257C">
        <w:rPr>
          <w:rStyle w:val="markedcontent"/>
          <w:rFonts w:cstheme="minorHAnsi"/>
          <w:i/>
          <w:color w:val="A6A6A6" w:themeColor="background1" w:themeShade="A6"/>
          <w:lang w:val="en-GB"/>
        </w:rPr>
        <w:t>CAi</w:t>
      </w:r>
      <w:proofErr w:type="spellEnd"/>
      <w:r w:rsidRPr="00BA257C">
        <w:rPr>
          <w:rStyle w:val="markedcontent"/>
          <w:rFonts w:cstheme="minorHAnsi"/>
          <w:i/>
          <w:color w:val="A6A6A6" w:themeColor="background1" w:themeShade="A6"/>
          <w:lang w:val="en-GB"/>
        </w:rPr>
        <w:t xml:space="preserve"> is to encourage the development and use of applied optical</w:t>
      </w:r>
      <w:r>
        <w:rPr>
          <w:rFonts w:cstheme="minorHAnsi"/>
          <w:i/>
          <w:color w:val="A6A6A6" w:themeColor="background1" w:themeShade="A6"/>
          <w:lang w:val="en-GB"/>
        </w:rPr>
        <w:t xml:space="preserve"> </w:t>
      </w:r>
      <w:r w:rsidRPr="00BA257C">
        <w:rPr>
          <w:rStyle w:val="markedcontent"/>
          <w:rFonts w:cstheme="minorHAnsi"/>
          <w:i/>
          <w:color w:val="A6A6A6" w:themeColor="background1" w:themeShade="A6"/>
          <w:lang w:val="en-GB"/>
        </w:rPr>
        <w:t xml:space="preserve">microscopy in the interdisciplinary environment of Life and Material Sciences. The </w:t>
      </w:r>
      <w:proofErr w:type="spellStart"/>
      <w:r w:rsidRPr="00BA257C">
        <w:rPr>
          <w:rStyle w:val="markedcontent"/>
          <w:rFonts w:cstheme="minorHAnsi"/>
          <w:i/>
          <w:color w:val="A6A6A6" w:themeColor="background1" w:themeShade="A6"/>
          <w:lang w:val="en-GB"/>
        </w:rPr>
        <w:t>CAi</w:t>
      </w:r>
      <w:proofErr w:type="spellEnd"/>
      <w:r w:rsidRPr="00BA257C">
        <w:rPr>
          <w:rStyle w:val="markedcontent"/>
          <w:rFonts w:cstheme="minorHAnsi"/>
          <w:i/>
          <w:color w:val="A6A6A6" w:themeColor="background1" w:themeShade="A6"/>
          <w:lang w:val="en-GB"/>
        </w:rPr>
        <w:t xml:space="preserve"> may also be used by</w:t>
      </w:r>
      <w:r>
        <w:rPr>
          <w:rFonts w:cstheme="minorHAnsi"/>
          <w:i/>
          <w:color w:val="A6A6A6" w:themeColor="background1" w:themeShade="A6"/>
          <w:lang w:val="en-GB"/>
        </w:rPr>
        <w:t xml:space="preserve"> </w:t>
      </w:r>
      <w:r w:rsidRPr="00BA257C">
        <w:rPr>
          <w:rStyle w:val="markedcontent"/>
          <w:rFonts w:cstheme="minorHAnsi"/>
          <w:i/>
          <w:color w:val="A6A6A6" w:themeColor="background1" w:themeShade="A6"/>
          <w:lang w:val="en-GB"/>
        </w:rPr>
        <w:t>external research groups according to prior agreement.</w:t>
      </w:r>
    </w:p>
    <w:p w14:paraId="61A85B34" w14:textId="77777777" w:rsidR="008054D0" w:rsidRPr="008054D0" w:rsidRDefault="00FC5A4C" w:rsidP="008054D0">
      <w:pPr>
        <w:pStyle w:val="Heading1"/>
        <w:rPr>
          <w:rFonts w:asciiTheme="minorHAnsi" w:hAnsiTheme="minorHAnsi"/>
          <w:sz w:val="28"/>
          <w:szCs w:val="28"/>
        </w:rPr>
      </w:pPr>
      <w:r w:rsidRPr="008054D0">
        <w:rPr>
          <w:rFonts w:asciiTheme="minorHAnsi" w:hAnsiTheme="minorHAnsi"/>
          <w:sz w:val="28"/>
          <w:szCs w:val="28"/>
        </w:rPr>
        <w:t>§1 Einweisung</w:t>
      </w:r>
      <w:r w:rsidR="008054D0" w:rsidRPr="008054D0">
        <w:rPr>
          <w:rFonts w:asciiTheme="minorHAnsi" w:hAnsiTheme="minorHAnsi"/>
          <w:sz w:val="28"/>
          <w:szCs w:val="28"/>
        </w:rPr>
        <w:t xml:space="preserve"> </w:t>
      </w:r>
    </w:p>
    <w:p w14:paraId="27A17777" w14:textId="7870D05E" w:rsidR="00A617D8" w:rsidRDefault="00FC5A4C" w:rsidP="00177F40">
      <w:pPr>
        <w:jc w:val="both"/>
        <w:rPr>
          <w:rFonts w:ascii="Calibri" w:hAnsi="Calibri" w:cs="Arial"/>
        </w:rPr>
      </w:pPr>
      <w:r>
        <w:rPr>
          <w:rFonts w:ascii="Calibri" w:hAnsi="Calibri" w:cs="Arial"/>
        </w:rPr>
        <w:t xml:space="preserve">Die dem </w:t>
      </w:r>
      <w:proofErr w:type="spellStart"/>
      <w:r w:rsidR="00507147">
        <w:rPr>
          <w:rFonts w:ascii="Calibri" w:hAnsi="Calibri" w:cs="Arial"/>
        </w:rPr>
        <w:t>CAi</w:t>
      </w:r>
      <w:proofErr w:type="spellEnd"/>
      <w:r w:rsidRPr="00446B3D">
        <w:rPr>
          <w:rFonts w:ascii="Calibri" w:hAnsi="Calibri" w:cs="Arial"/>
        </w:rPr>
        <w:t xml:space="preserve"> zugehörigen Mikroskope </w:t>
      </w:r>
      <w:r w:rsidR="00282B37">
        <w:rPr>
          <w:rFonts w:ascii="Calibri" w:hAnsi="Calibri" w:cs="Arial"/>
        </w:rPr>
        <w:t xml:space="preserve">und anderen Geräte </w:t>
      </w:r>
      <w:r w:rsidRPr="00446B3D">
        <w:rPr>
          <w:rFonts w:ascii="Calibri" w:hAnsi="Calibri" w:cs="Arial"/>
        </w:rPr>
        <w:t xml:space="preserve">können erst nach </w:t>
      </w:r>
      <w:r w:rsidR="00F72CAD">
        <w:rPr>
          <w:rFonts w:ascii="Calibri" w:hAnsi="Calibri" w:cs="Arial"/>
        </w:rPr>
        <w:t xml:space="preserve">einer ausführlichen </w:t>
      </w:r>
      <w:r w:rsidRPr="00446B3D">
        <w:rPr>
          <w:rFonts w:ascii="Calibri" w:hAnsi="Calibri" w:cs="Arial"/>
        </w:rPr>
        <w:t>Einweisung durch die jeweiligen autorisierten Personen genutzt werden</w:t>
      </w:r>
      <w:r w:rsidR="00F72CAD">
        <w:rPr>
          <w:rFonts w:ascii="Calibri" w:hAnsi="Calibri" w:cs="Arial"/>
        </w:rPr>
        <w:t>.</w:t>
      </w:r>
      <w:r w:rsidR="00675A41" w:rsidRPr="00675A41">
        <w:rPr>
          <w:rFonts w:ascii="Calibri" w:hAnsi="Calibri" w:cs="Arial"/>
        </w:rPr>
        <w:t xml:space="preserve"> </w:t>
      </w:r>
      <w:r w:rsidR="00F72CAD">
        <w:rPr>
          <w:rFonts w:ascii="Calibri" w:hAnsi="Calibri" w:cs="Arial"/>
        </w:rPr>
        <w:t>Zum Einweisungstermin muss eine von der Gruppenleitung unterzeichnete Kostenübernahmeerklärung und gegebenenfalls eine Kopie des Formblatt</w:t>
      </w:r>
      <w:r w:rsidR="00380015">
        <w:rPr>
          <w:rFonts w:ascii="Calibri" w:hAnsi="Calibri" w:cs="Arial"/>
        </w:rPr>
        <w:t> </w:t>
      </w:r>
      <w:r w:rsidR="00F72CAD">
        <w:rPr>
          <w:rFonts w:ascii="Calibri" w:hAnsi="Calibri" w:cs="Arial"/>
        </w:rPr>
        <w:t>Z</w:t>
      </w:r>
      <w:r w:rsidR="007F4B1E">
        <w:rPr>
          <w:rFonts w:ascii="Calibri" w:hAnsi="Calibri" w:cs="Arial"/>
        </w:rPr>
        <w:t xml:space="preserve"> oder eine vergleichbare Projektbeschreibung </w:t>
      </w:r>
      <w:r w:rsidR="00F72CAD">
        <w:rPr>
          <w:rFonts w:ascii="Calibri" w:hAnsi="Calibri" w:cs="Arial"/>
        </w:rPr>
        <w:t xml:space="preserve">zur </w:t>
      </w:r>
      <w:r w:rsidR="00380015">
        <w:rPr>
          <w:rFonts w:ascii="Calibri" w:hAnsi="Calibri" w:cs="Arial"/>
        </w:rPr>
        <w:t>Beschreibung</w:t>
      </w:r>
      <w:r w:rsidR="00F72CAD">
        <w:rPr>
          <w:rFonts w:ascii="Calibri" w:hAnsi="Calibri" w:cs="Arial"/>
        </w:rPr>
        <w:t xml:space="preserve"> der eingesetzten gentechnisch veränderten Organismen (GVO) vorliegen. </w:t>
      </w:r>
      <w:r w:rsidR="00675A41" w:rsidRPr="00446B3D">
        <w:rPr>
          <w:rFonts w:ascii="Calibri" w:hAnsi="Calibri" w:cs="Arial"/>
        </w:rPr>
        <w:t xml:space="preserve">Nach der Einweisung </w:t>
      </w:r>
      <w:r w:rsidR="00F72CAD">
        <w:rPr>
          <w:rFonts w:ascii="Calibri" w:hAnsi="Calibri" w:cs="Arial"/>
        </w:rPr>
        <w:t xml:space="preserve">erfolgt eine Freischaltung für das </w:t>
      </w:r>
      <w:r w:rsidR="00F72CAD" w:rsidRPr="00446B3D">
        <w:rPr>
          <w:rFonts w:ascii="Calibri" w:hAnsi="Calibri" w:cs="Arial"/>
        </w:rPr>
        <w:t>Buchung</w:t>
      </w:r>
      <w:r w:rsidR="00F72CAD">
        <w:rPr>
          <w:rFonts w:ascii="Calibri" w:hAnsi="Calibri" w:cs="Arial"/>
        </w:rPr>
        <w:t xml:space="preserve">ssystem des </w:t>
      </w:r>
      <w:proofErr w:type="spellStart"/>
      <w:r w:rsidR="00F72CAD">
        <w:rPr>
          <w:rFonts w:ascii="Calibri" w:hAnsi="Calibri" w:cs="Arial"/>
        </w:rPr>
        <w:t>CAi</w:t>
      </w:r>
      <w:proofErr w:type="spellEnd"/>
      <w:r w:rsidR="00F72CAD">
        <w:rPr>
          <w:rFonts w:ascii="Calibri" w:hAnsi="Calibri" w:cs="Arial"/>
        </w:rPr>
        <w:t>, um das jeweilige Mikroskop System eigenständig buchen zu können.</w:t>
      </w:r>
      <w:r w:rsidR="00F07514">
        <w:rPr>
          <w:rFonts w:ascii="Calibri" w:hAnsi="Calibri" w:cs="Arial"/>
        </w:rPr>
        <w:t xml:space="preserve"> Außerdem </w:t>
      </w:r>
      <w:r w:rsidR="00F72CAD">
        <w:rPr>
          <w:rFonts w:ascii="Calibri" w:hAnsi="Calibri" w:cs="Arial"/>
        </w:rPr>
        <w:t xml:space="preserve">erfolgt eine Freischaltung für </w:t>
      </w:r>
      <w:r w:rsidR="00F07514">
        <w:rPr>
          <w:rFonts w:ascii="Calibri" w:hAnsi="Calibri" w:cs="Arial"/>
        </w:rPr>
        <w:t xml:space="preserve">den Zugriff auf den File-Server des </w:t>
      </w:r>
      <w:proofErr w:type="spellStart"/>
      <w:r w:rsidR="00F07514">
        <w:rPr>
          <w:rFonts w:ascii="Calibri" w:hAnsi="Calibri" w:cs="Arial"/>
        </w:rPr>
        <w:t>CAi</w:t>
      </w:r>
      <w:proofErr w:type="spellEnd"/>
      <w:r w:rsidR="00F07514">
        <w:rPr>
          <w:rFonts w:ascii="Calibri" w:hAnsi="Calibri" w:cs="Arial"/>
        </w:rPr>
        <w:t xml:space="preserve"> </w:t>
      </w:r>
      <w:r w:rsidR="00282B37">
        <w:rPr>
          <w:rFonts w:ascii="Calibri" w:hAnsi="Calibri" w:cs="Arial"/>
        </w:rPr>
        <w:t>und die Nutzung der Bilddatenbank OMERO</w:t>
      </w:r>
      <w:r w:rsidR="00F72CAD">
        <w:rPr>
          <w:rFonts w:ascii="Calibri" w:hAnsi="Calibri" w:cs="Arial"/>
        </w:rPr>
        <w:t>.</w:t>
      </w:r>
      <w:r w:rsidR="00177F40">
        <w:rPr>
          <w:rFonts w:ascii="Calibri" w:hAnsi="Calibri" w:cs="Arial"/>
        </w:rPr>
        <w:t xml:space="preserve"> </w:t>
      </w:r>
    </w:p>
    <w:p w14:paraId="367ABE1A" w14:textId="1DDBB314" w:rsidR="00177F40" w:rsidRDefault="00177F40" w:rsidP="00177F40">
      <w:pPr>
        <w:jc w:val="both"/>
        <w:rPr>
          <w:rFonts w:ascii="Calibri" w:hAnsi="Calibri" w:cs="Arial"/>
          <w:i/>
          <w:color w:val="A6A6A6" w:themeColor="background1" w:themeShade="A6"/>
          <w:lang w:val="en-GB"/>
        </w:rPr>
      </w:pPr>
      <w:r w:rsidRPr="00177F40">
        <w:rPr>
          <w:rFonts w:ascii="Calibri" w:hAnsi="Calibri" w:cs="Arial"/>
          <w:i/>
          <w:color w:val="365F91" w:themeColor="accent1" w:themeShade="BF"/>
          <w:sz w:val="28"/>
          <w:lang w:val="en-GB"/>
        </w:rPr>
        <w:t>Instruction</w:t>
      </w:r>
    </w:p>
    <w:p w14:paraId="1E551870" w14:textId="5E9B268B" w:rsidR="00FC5A4C" w:rsidRPr="00177F40" w:rsidRDefault="00177F40" w:rsidP="00177F40">
      <w:pPr>
        <w:jc w:val="both"/>
        <w:rPr>
          <w:rFonts w:ascii="Calibri" w:hAnsi="Calibri" w:cs="Arial"/>
          <w:i/>
          <w:color w:val="A6A6A6" w:themeColor="background1" w:themeShade="A6"/>
          <w:lang w:val="en-GB"/>
        </w:rPr>
      </w:pPr>
      <w:r w:rsidRPr="00177F40">
        <w:rPr>
          <w:rFonts w:ascii="Calibri" w:hAnsi="Calibri" w:cs="Arial"/>
          <w:i/>
          <w:color w:val="A6A6A6" w:themeColor="background1" w:themeShade="A6"/>
          <w:lang w:val="en-GB"/>
        </w:rPr>
        <w:t xml:space="preserve">Microscopes and other devices associated with the </w:t>
      </w:r>
      <w:proofErr w:type="spellStart"/>
      <w:r w:rsidRPr="00177F40">
        <w:rPr>
          <w:rFonts w:ascii="Calibri" w:hAnsi="Calibri" w:cs="Arial"/>
          <w:i/>
          <w:color w:val="A6A6A6" w:themeColor="background1" w:themeShade="A6"/>
          <w:lang w:val="en-GB"/>
        </w:rPr>
        <w:t>CAi</w:t>
      </w:r>
      <w:proofErr w:type="spellEnd"/>
      <w:r w:rsidRPr="00177F40">
        <w:rPr>
          <w:rFonts w:ascii="Calibri" w:hAnsi="Calibri" w:cs="Arial"/>
          <w:i/>
          <w:color w:val="A6A6A6" w:themeColor="background1" w:themeShade="A6"/>
          <w:lang w:val="en-GB"/>
        </w:rPr>
        <w:t xml:space="preserve"> can only be used after detailed instruction by authorized staff. A declaration of cost coverage signed by the head of institute and, if necessary, a copy of </w:t>
      </w:r>
      <w:proofErr w:type="spellStart"/>
      <w:r w:rsidRPr="00177F40">
        <w:rPr>
          <w:rFonts w:ascii="Calibri" w:hAnsi="Calibri" w:cs="Arial"/>
          <w:i/>
          <w:color w:val="A6A6A6" w:themeColor="background1" w:themeShade="A6"/>
          <w:lang w:val="en-GB"/>
        </w:rPr>
        <w:t>Formblatt</w:t>
      </w:r>
      <w:proofErr w:type="spellEnd"/>
      <w:r w:rsidR="00380015">
        <w:rPr>
          <w:rFonts w:ascii="Calibri" w:hAnsi="Calibri" w:cs="Arial"/>
          <w:i/>
          <w:color w:val="A6A6A6" w:themeColor="background1" w:themeShade="A6"/>
          <w:lang w:val="en-GB"/>
        </w:rPr>
        <w:t> </w:t>
      </w:r>
      <w:r w:rsidRPr="00177F40">
        <w:rPr>
          <w:rFonts w:ascii="Calibri" w:hAnsi="Calibri" w:cs="Arial"/>
          <w:i/>
          <w:color w:val="A6A6A6" w:themeColor="background1" w:themeShade="A6"/>
          <w:lang w:val="en-GB"/>
        </w:rPr>
        <w:t xml:space="preserve">Z </w:t>
      </w:r>
      <w:r>
        <w:rPr>
          <w:rFonts w:ascii="Calibri" w:hAnsi="Calibri" w:cs="Arial"/>
          <w:i/>
          <w:color w:val="A6A6A6" w:themeColor="background1" w:themeShade="A6"/>
          <w:lang w:val="en-GB"/>
        </w:rPr>
        <w:t xml:space="preserve">or a comparable project description </w:t>
      </w:r>
      <w:r w:rsidR="00380015">
        <w:rPr>
          <w:rFonts w:ascii="Calibri" w:hAnsi="Calibri" w:cs="Arial"/>
          <w:i/>
          <w:color w:val="A6A6A6" w:themeColor="background1" w:themeShade="A6"/>
          <w:lang w:val="en-GB"/>
        </w:rPr>
        <w:t>describing</w:t>
      </w:r>
      <w:r w:rsidRPr="00177F40">
        <w:rPr>
          <w:rFonts w:ascii="Calibri" w:hAnsi="Calibri" w:cs="Arial"/>
          <w:i/>
          <w:color w:val="A6A6A6" w:themeColor="background1" w:themeShade="A6"/>
          <w:lang w:val="en-GB"/>
        </w:rPr>
        <w:t xml:space="preserve"> the</w:t>
      </w:r>
      <w:r w:rsidR="00380015">
        <w:rPr>
          <w:rFonts w:ascii="Calibri" w:hAnsi="Calibri" w:cs="Arial"/>
          <w:i/>
          <w:color w:val="A6A6A6" w:themeColor="background1" w:themeShade="A6"/>
          <w:lang w:val="en-GB"/>
        </w:rPr>
        <w:t xml:space="preserve"> </w:t>
      </w:r>
      <w:r w:rsidR="00380015" w:rsidRPr="00177F40">
        <w:rPr>
          <w:rFonts w:ascii="Calibri" w:hAnsi="Calibri" w:cs="Arial"/>
          <w:i/>
          <w:color w:val="A6A6A6" w:themeColor="background1" w:themeShade="A6"/>
          <w:lang w:val="en-GB"/>
        </w:rPr>
        <w:t>used</w:t>
      </w:r>
      <w:r w:rsidRPr="00177F40">
        <w:rPr>
          <w:rFonts w:ascii="Calibri" w:hAnsi="Calibri" w:cs="Arial"/>
          <w:i/>
          <w:color w:val="A6A6A6" w:themeColor="background1" w:themeShade="A6"/>
          <w:lang w:val="en-GB"/>
        </w:rPr>
        <w:t xml:space="preserve"> genetically modified organisms (GMOs), must be submitted at briefing date. After instruction, the user gets access to the </w:t>
      </w:r>
      <w:proofErr w:type="spellStart"/>
      <w:r w:rsidRPr="00177F40">
        <w:rPr>
          <w:rFonts w:ascii="Calibri" w:hAnsi="Calibri" w:cs="Arial"/>
          <w:i/>
          <w:color w:val="A6A6A6" w:themeColor="background1" w:themeShade="A6"/>
          <w:lang w:val="en-GB"/>
        </w:rPr>
        <w:t>CAi</w:t>
      </w:r>
      <w:proofErr w:type="spellEnd"/>
      <w:r w:rsidRPr="00177F40">
        <w:rPr>
          <w:rFonts w:ascii="Calibri" w:hAnsi="Calibri" w:cs="Arial"/>
          <w:i/>
          <w:color w:val="A6A6A6" w:themeColor="background1" w:themeShade="A6"/>
          <w:lang w:val="en-GB"/>
        </w:rPr>
        <w:t xml:space="preserve"> booking system so that the respective microscope system can be booked independently. In addition, the user gets access to the file server of the </w:t>
      </w:r>
      <w:proofErr w:type="spellStart"/>
      <w:r w:rsidRPr="00177F40">
        <w:rPr>
          <w:rFonts w:ascii="Calibri" w:hAnsi="Calibri" w:cs="Arial"/>
          <w:i/>
          <w:color w:val="A6A6A6" w:themeColor="background1" w:themeShade="A6"/>
          <w:lang w:val="en-GB"/>
        </w:rPr>
        <w:t>CAi</w:t>
      </w:r>
      <w:proofErr w:type="spellEnd"/>
      <w:r w:rsidRPr="00177F40">
        <w:rPr>
          <w:rFonts w:ascii="Calibri" w:hAnsi="Calibri" w:cs="Arial"/>
          <w:i/>
          <w:color w:val="A6A6A6" w:themeColor="background1" w:themeShade="A6"/>
          <w:lang w:val="en-GB"/>
        </w:rPr>
        <w:t xml:space="preserve"> and the image database OMERO.</w:t>
      </w:r>
    </w:p>
    <w:p w14:paraId="23178842" w14:textId="77777777" w:rsidR="008054D0" w:rsidRPr="00380015" w:rsidRDefault="00FC5A4C" w:rsidP="008054D0">
      <w:pPr>
        <w:pStyle w:val="Heading1"/>
        <w:rPr>
          <w:rFonts w:asciiTheme="minorHAnsi" w:hAnsiTheme="minorHAnsi" w:cs="Arial"/>
          <w:sz w:val="28"/>
          <w:szCs w:val="28"/>
        </w:rPr>
      </w:pPr>
      <w:r w:rsidRPr="00380015">
        <w:rPr>
          <w:rFonts w:asciiTheme="minorHAnsi" w:hAnsiTheme="minorHAnsi"/>
          <w:sz w:val="28"/>
          <w:szCs w:val="28"/>
        </w:rPr>
        <w:t>§2 Haftung</w:t>
      </w:r>
    </w:p>
    <w:p w14:paraId="613D3AFB" w14:textId="6E522FE1" w:rsidR="00FC5A4C" w:rsidRDefault="00FC5A4C" w:rsidP="00FC5A4C">
      <w:pPr>
        <w:jc w:val="both"/>
        <w:rPr>
          <w:rFonts w:ascii="Calibri" w:hAnsi="Calibri" w:cs="Arial"/>
        </w:rPr>
      </w:pPr>
      <w:r w:rsidRPr="00446B3D">
        <w:rPr>
          <w:rFonts w:ascii="Calibri" w:hAnsi="Calibri" w:cs="Arial"/>
        </w:rPr>
        <w:t xml:space="preserve">Für Schäden an den Mikroskopen, die nachweislich durch unsachgemäße Bedienung entstehen, ist </w:t>
      </w:r>
      <w:r w:rsidR="005B2FA7">
        <w:rPr>
          <w:rFonts w:ascii="Calibri" w:hAnsi="Calibri" w:cs="Arial"/>
        </w:rPr>
        <w:t xml:space="preserve">die Nutzerin oder </w:t>
      </w:r>
      <w:r w:rsidRPr="00446B3D">
        <w:rPr>
          <w:rFonts w:ascii="Calibri" w:hAnsi="Calibri" w:cs="Arial"/>
        </w:rPr>
        <w:t xml:space="preserve">der Nutzer bzw. </w:t>
      </w:r>
      <w:r>
        <w:rPr>
          <w:rFonts w:ascii="Calibri" w:hAnsi="Calibri" w:cs="Arial"/>
        </w:rPr>
        <w:t>die</w:t>
      </w:r>
      <w:r w:rsidRPr="00446B3D">
        <w:rPr>
          <w:rFonts w:ascii="Calibri" w:hAnsi="Calibri" w:cs="Arial"/>
        </w:rPr>
        <w:t xml:space="preserve"> beteiligte </w:t>
      </w:r>
      <w:r w:rsidR="00282B37">
        <w:rPr>
          <w:rFonts w:ascii="Calibri" w:hAnsi="Calibri" w:cs="Arial"/>
        </w:rPr>
        <w:t>Arbeitsgruppe</w:t>
      </w:r>
      <w:r w:rsidR="00282B37" w:rsidRPr="00446B3D">
        <w:rPr>
          <w:rFonts w:ascii="Calibri" w:hAnsi="Calibri" w:cs="Arial"/>
        </w:rPr>
        <w:t xml:space="preserve"> </w:t>
      </w:r>
      <w:r w:rsidRPr="00446B3D">
        <w:rPr>
          <w:rFonts w:ascii="Calibri" w:hAnsi="Calibri" w:cs="Arial"/>
        </w:rPr>
        <w:t>verantwortlich</w:t>
      </w:r>
      <w:r>
        <w:rPr>
          <w:rFonts w:ascii="Calibri" w:hAnsi="Calibri" w:cs="Arial"/>
        </w:rPr>
        <w:t>. Diese</w:t>
      </w:r>
      <w:r w:rsidRPr="00446B3D">
        <w:rPr>
          <w:rFonts w:ascii="Calibri" w:hAnsi="Calibri" w:cs="Arial"/>
        </w:rPr>
        <w:t xml:space="preserve"> </w:t>
      </w:r>
      <w:r w:rsidR="00282B37">
        <w:rPr>
          <w:rFonts w:ascii="Calibri" w:hAnsi="Calibri" w:cs="Arial"/>
        </w:rPr>
        <w:t>muss</w:t>
      </w:r>
      <w:r w:rsidR="00282B37" w:rsidRPr="00446B3D">
        <w:rPr>
          <w:rFonts w:ascii="Calibri" w:hAnsi="Calibri" w:cs="Arial"/>
        </w:rPr>
        <w:t xml:space="preserve"> </w:t>
      </w:r>
      <w:r w:rsidRPr="00446B3D">
        <w:rPr>
          <w:rFonts w:ascii="Calibri" w:hAnsi="Calibri" w:cs="Arial"/>
        </w:rPr>
        <w:t xml:space="preserve">die entstanden Reparaturkosten übernehmen. Die Betreiber sind berechtigt, in begründeten Fällen </w:t>
      </w:r>
      <w:r w:rsidR="005B2FA7">
        <w:rPr>
          <w:rFonts w:ascii="Calibri" w:hAnsi="Calibri" w:cs="Arial"/>
        </w:rPr>
        <w:t xml:space="preserve">die Nutzerin oder </w:t>
      </w:r>
      <w:r w:rsidRPr="00446B3D">
        <w:rPr>
          <w:rFonts w:ascii="Calibri" w:hAnsi="Calibri" w:cs="Arial"/>
        </w:rPr>
        <w:t xml:space="preserve">den Nutzer von einer weiteren Bedienung auszuschließen. </w:t>
      </w:r>
      <w:r w:rsidR="007F4B1E">
        <w:rPr>
          <w:rFonts w:ascii="Calibri" w:hAnsi="Calibri" w:cs="Arial"/>
        </w:rPr>
        <w:t>Im Falle des Verlust</w:t>
      </w:r>
      <w:r w:rsidR="003A1456">
        <w:rPr>
          <w:rFonts w:ascii="Calibri" w:hAnsi="Calibri" w:cs="Arial"/>
        </w:rPr>
        <w:t>es</w:t>
      </w:r>
      <w:r w:rsidR="007F4B1E">
        <w:rPr>
          <w:rFonts w:ascii="Calibri" w:hAnsi="Calibri" w:cs="Arial"/>
        </w:rPr>
        <w:t xml:space="preserve"> von ausgeliehener Softwarelizenzen</w:t>
      </w:r>
      <w:r w:rsidR="003A1456">
        <w:rPr>
          <w:rFonts w:ascii="Calibri" w:hAnsi="Calibri" w:cs="Arial"/>
        </w:rPr>
        <w:t xml:space="preserve"> haftet der Nutzer/in bzw. die beteiligte Arbeitsgruppe.</w:t>
      </w:r>
    </w:p>
    <w:p w14:paraId="661B69D1" w14:textId="51248447" w:rsidR="00177F40" w:rsidRPr="00380015" w:rsidRDefault="00177F40" w:rsidP="00FC5A4C">
      <w:pPr>
        <w:jc w:val="both"/>
        <w:rPr>
          <w:rFonts w:ascii="Calibri" w:hAnsi="Calibri" w:cs="Arial"/>
          <w:i/>
          <w:color w:val="365F91" w:themeColor="accent1" w:themeShade="BF"/>
          <w:sz w:val="28"/>
          <w:lang w:val="en-GB"/>
        </w:rPr>
      </w:pPr>
      <w:r>
        <w:rPr>
          <w:rFonts w:ascii="Calibri" w:hAnsi="Calibri" w:cs="Arial"/>
          <w:i/>
          <w:color w:val="365F91" w:themeColor="accent1" w:themeShade="BF"/>
          <w:sz w:val="28"/>
          <w:lang w:val="en-GB"/>
        </w:rPr>
        <w:t>Liability</w:t>
      </w:r>
    </w:p>
    <w:p w14:paraId="6203BAE7" w14:textId="35F1F2F3" w:rsidR="00177F40" w:rsidRPr="006B2D03" w:rsidRDefault="00177F40" w:rsidP="00FC5A4C">
      <w:pPr>
        <w:jc w:val="both"/>
        <w:rPr>
          <w:rFonts w:ascii="Calibri" w:hAnsi="Calibri" w:cs="Arial"/>
          <w:i/>
          <w:color w:val="365F91" w:themeColor="accent1" w:themeShade="BF"/>
          <w:sz w:val="28"/>
          <w:lang w:val="en-GB"/>
        </w:rPr>
      </w:pPr>
      <w:r w:rsidRPr="006B2D03">
        <w:rPr>
          <w:rStyle w:val="markedcontent"/>
          <w:rFonts w:cstheme="minorHAnsi"/>
          <w:i/>
          <w:color w:val="A6A6A6" w:themeColor="background1" w:themeShade="A6"/>
          <w:lang w:val="en-GB"/>
        </w:rPr>
        <w:t xml:space="preserve">For any damage to microscopes that is </w:t>
      </w:r>
      <w:proofErr w:type="spellStart"/>
      <w:r w:rsidRPr="006B2D03">
        <w:rPr>
          <w:rStyle w:val="markedcontent"/>
          <w:rFonts w:cstheme="minorHAnsi"/>
          <w:i/>
          <w:color w:val="A6A6A6" w:themeColor="background1" w:themeShade="A6"/>
          <w:lang w:val="en-GB"/>
        </w:rPr>
        <w:t>provably</w:t>
      </w:r>
      <w:proofErr w:type="spellEnd"/>
      <w:r w:rsidRPr="006B2D03">
        <w:rPr>
          <w:rStyle w:val="markedcontent"/>
          <w:rFonts w:cstheme="minorHAnsi"/>
          <w:i/>
          <w:color w:val="A6A6A6" w:themeColor="background1" w:themeShade="A6"/>
          <w:lang w:val="en-GB"/>
        </w:rPr>
        <w:t xml:space="preserve"> caused by improper operation, the user respectively her/his</w:t>
      </w:r>
      <w:r w:rsidRPr="006B2D03">
        <w:rPr>
          <w:rFonts w:cstheme="minorHAnsi"/>
          <w:i/>
          <w:color w:val="A6A6A6" w:themeColor="background1" w:themeShade="A6"/>
          <w:lang w:val="en-GB"/>
        </w:rPr>
        <w:br/>
      </w:r>
      <w:r w:rsidRPr="006B2D03">
        <w:rPr>
          <w:rStyle w:val="markedcontent"/>
          <w:rFonts w:cstheme="minorHAnsi"/>
          <w:i/>
          <w:color w:val="A6A6A6" w:themeColor="background1" w:themeShade="A6"/>
          <w:lang w:val="en-GB"/>
        </w:rPr>
        <w:t>research team is responsible. The research team is obliged to bear the incurred repair costs. In justified cases,</w:t>
      </w:r>
      <w:r w:rsidRPr="006B2D03">
        <w:rPr>
          <w:rFonts w:cstheme="minorHAnsi"/>
          <w:i/>
          <w:color w:val="A6A6A6" w:themeColor="background1" w:themeShade="A6"/>
          <w:lang w:val="en-GB"/>
        </w:rPr>
        <w:t xml:space="preserve"> </w:t>
      </w:r>
      <w:r w:rsidRPr="006B2D03">
        <w:rPr>
          <w:rStyle w:val="markedcontent"/>
          <w:rFonts w:cstheme="minorHAnsi"/>
          <w:i/>
          <w:color w:val="A6A6A6" w:themeColor="background1" w:themeShade="A6"/>
          <w:lang w:val="en-GB"/>
        </w:rPr>
        <w:t>the operators are entitled to exclude the user from further operation</w:t>
      </w:r>
      <w:r w:rsidR="006B2D03" w:rsidRPr="006B2D03">
        <w:rPr>
          <w:rStyle w:val="markedcontent"/>
          <w:rFonts w:cstheme="minorHAnsi"/>
          <w:i/>
          <w:color w:val="A6A6A6" w:themeColor="background1" w:themeShade="A6"/>
          <w:lang w:val="en-GB"/>
        </w:rPr>
        <w:t>. In case of loss of software licenses the user respectively her/his</w:t>
      </w:r>
      <w:r w:rsidR="006B2D03" w:rsidRPr="006B2D03">
        <w:rPr>
          <w:rFonts w:cstheme="minorHAnsi"/>
          <w:i/>
          <w:color w:val="A6A6A6" w:themeColor="background1" w:themeShade="A6"/>
          <w:lang w:val="en-GB"/>
        </w:rPr>
        <w:t xml:space="preserve"> </w:t>
      </w:r>
      <w:r w:rsidR="006B2D03" w:rsidRPr="006B2D03">
        <w:rPr>
          <w:rStyle w:val="markedcontent"/>
          <w:rFonts w:cstheme="minorHAnsi"/>
          <w:i/>
          <w:color w:val="A6A6A6" w:themeColor="background1" w:themeShade="A6"/>
          <w:lang w:val="en-GB"/>
        </w:rPr>
        <w:t xml:space="preserve">research team is </w:t>
      </w:r>
      <w:r w:rsidR="006B2D03">
        <w:rPr>
          <w:rStyle w:val="markedcontent"/>
          <w:rFonts w:cstheme="minorHAnsi"/>
          <w:i/>
          <w:color w:val="A6A6A6" w:themeColor="background1" w:themeShade="A6"/>
          <w:lang w:val="en-GB"/>
        </w:rPr>
        <w:t xml:space="preserve">liable. </w:t>
      </w:r>
    </w:p>
    <w:p w14:paraId="56BB8D9C" w14:textId="77777777" w:rsidR="009A024D" w:rsidRPr="00380015" w:rsidRDefault="00FC5A4C" w:rsidP="009A024D">
      <w:pPr>
        <w:pStyle w:val="Heading1"/>
        <w:rPr>
          <w:rFonts w:asciiTheme="minorHAnsi" w:hAnsiTheme="minorHAnsi" w:cs="Arial"/>
          <w:b/>
          <w:sz w:val="28"/>
          <w:szCs w:val="28"/>
        </w:rPr>
      </w:pPr>
      <w:r w:rsidRPr="00380015">
        <w:rPr>
          <w:rFonts w:asciiTheme="minorHAnsi" w:hAnsiTheme="minorHAnsi"/>
          <w:sz w:val="28"/>
          <w:szCs w:val="28"/>
        </w:rPr>
        <w:lastRenderedPageBreak/>
        <w:t>§3 Logbuch</w:t>
      </w:r>
    </w:p>
    <w:p w14:paraId="4D3679BF" w14:textId="5070078F" w:rsidR="00FC5A4C" w:rsidRDefault="00FC5A4C" w:rsidP="00FC5A4C">
      <w:pPr>
        <w:jc w:val="both"/>
        <w:rPr>
          <w:rFonts w:ascii="Calibri" w:hAnsi="Calibri" w:cs="Arial"/>
        </w:rPr>
      </w:pPr>
      <w:r w:rsidRPr="00446B3D">
        <w:rPr>
          <w:rFonts w:ascii="Calibri" w:hAnsi="Calibri" w:cs="Arial"/>
        </w:rPr>
        <w:t xml:space="preserve">Zu jedem Gerät wird ein Logbuch geführt, in das sich </w:t>
      </w:r>
      <w:r w:rsidR="005B2FA7">
        <w:rPr>
          <w:rFonts w:ascii="Calibri" w:hAnsi="Calibri" w:cs="Arial"/>
        </w:rPr>
        <w:t xml:space="preserve">jede Nutzerin oder </w:t>
      </w:r>
      <w:r w:rsidRPr="00446B3D">
        <w:rPr>
          <w:rFonts w:ascii="Calibri" w:hAnsi="Calibri" w:cs="Arial"/>
        </w:rPr>
        <w:t xml:space="preserve">jeder Nutzer einträgt. Hier sollen Datum, Uhrzeit, für den </w:t>
      </w:r>
      <w:proofErr w:type="spellStart"/>
      <w:r w:rsidRPr="00446B3D">
        <w:rPr>
          <w:rFonts w:ascii="Calibri" w:hAnsi="Calibri" w:cs="Arial"/>
        </w:rPr>
        <w:t>Mikroskopbetrieb</w:t>
      </w:r>
      <w:proofErr w:type="spellEnd"/>
      <w:r w:rsidRPr="00446B3D">
        <w:rPr>
          <w:rFonts w:ascii="Calibri" w:hAnsi="Calibri" w:cs="Arial"/>
        </w:rPr>
        <w:t xml:space="preserve"> wichtige W</w:t>
      </w:r>
      <w:r w:rsidR="00F451B7">
        <w:rPr>
          <w:rFonts w:ascii="Calibri" w:hAnsi="Calibri" w:cs="Arial"/>
        </w:rPr>
        <w:t>erte (z. B. Betriebsstunden der</w:t>
      </w:r>
      <w:r>
        <w:rPr>
          <w:rFonts w:ascii="Calibri" w:hAnsi="Calibri" w:cs="Arial"/>
        </w:rPr>
        <w:t xml:space="preserve"> </w:t>
      </w:r>
      <w:r w:rsidR="005B2FA7">
        <w:rPr>
          <w:rFonts w:ascii="Calibri" w:hAnsi="Calibri" w:cs="Arial"/>
        </w:rPr>
        <w:t>Fluoreszenzlampe</w:t>
      </w:r>
      <w:r w:rsidRPr="00446B3D">
        <w:rPr>
          <w:rFonts w:ascii="Calibri" w:hAnsi="Calibri" w:cs="Arial"/>
        </w:rPr>
        <w:t xml:space="preserve">), sowie besondere Vorkommnisse protokolliert werden. Besondere Vorkommnisse und Fehlermeldungen müssen auch </w:t>
      </w:r>
      <w:r w:rsidR="0056015E" w:rsidRPr="00446B3D">
        <w:rPr>
          <w:rFonts w:ascii="Calibri" w:hAnsi="Calibri" w:cs="Arial"/>
        </w:rPr>
        <w:t xml:space="preserve">dem </w:t>
      </w:r>
      <w:proofErr w:type="spellStart"/>
      <w:r w:rsidR="0056015E">
        <w:rPr>
          <w:rFonts w:ascii="Calibri" w:hAnsi="Calibri" w:cs="Arial"/>
        </w:rPr>
        <w:t>CAi</w:t>
      </w:r>
      <w:proofErr w:type="spellEnd"/>
      <w:r w:rsidR="005B2FA7">
        <w:rPr>
          <w:rFonts w:ascii="Calibri" w:hAnsi="Calibri" w:cs="Arial"/>
        </w:rPr>
        <w:t>-Team</w:t>
      </w:r>
      <w:r w:rsidRPr="00446B3D">
        <w:rPr>
          <w:rFonts w:ascii="Calibri" w:hAnsi="Calibri" w:cs="Arial"/>
        </w:rPr>
        <w:t xml:space="preserve"> </w:t>
      </w:r>
      <w:r w:rsidR="00675A41" w:rsidRPr="00446B3D">
        <w:rPr>
          <w:rFonts w:ascii="Calibri" w:hAnsi="Calibri" w:cs="Arial"/>
        </w:rPr>
        <w:t xml:space="preserve">schnellstmöglich </w:t>
      </w:r>
      <w:r w:rsidRPr="00446B3D">
        <w:rPr>
          <w:rFonts w:ascii="Calibri" w:hAnsi="Calibri" w:cs="Arial"/>
        </w:rPr>
        <w:t xml:space="preserve">mitgeteilt werden. Es dürfen keine eigenständigen Reparaturversuche oder Justierungen durch </w:t>
      </w:r>
      <w:r w:rsidR="005B2FA7">
        <w:rPr>
          <w:rFonts w:ascii="Calibri" w:hAnsi="Calibri" w:cs="Arial"/>
        </w:rPr>
        <w:t>die</w:t>
      </w:r>
      <w:r w:rsidR="005B2FA7" w:rsidRPr="00446B3D">
        <w:rPr>
          <w:rFonts w:ascii="Calibri" w:hAnsi="Calibri" w:cs="Arial"/>
        </w:rPr>
        <w:t xml:space="preserve"> </w:t>
      </w:r>
      <w:r w:rsidRPr="00446B3D">
        <w:rPr>
          <w:rFonts w:ascii="Calibri" w:hAnsi="Calibri" w:cs="Arial"/>
        </w:rPr>
        <w:t>Nutzer</w:t>
      </w:r>
      <w:r w:rsidR="007E7BDD">
        <w:rPr>
          <w:rFonts w:ascii="Calibri" w:hAnsi="Calibri" w:cs="Arial"/>
        </w:rPr>
        <w:t>*i</w:t>
      </w:r>
      <w:r w:rsidR="00282B37">
        <w:rPr>
          <w:rFonts w:ascii="Calibri" w:hAnsi="Calibri" w:cs="Arial"/>
        </w:rPr>
        <w:t>nnen</w:t>
      </w:r>
      <w:r w:rsidRPr="00446B3D">
        <w:rPr>
          <w:rFonts w:ascii="Calibri" w:hAnsi="Calibri" w:cs="Arial"/>
        </w:rPr>
        <w:t xml:space="preserve"> vorgenommen werden.</w:t>
      </w:r>
      <w:r w:rsidR="007538A7">
        <w:rPr>
          <w:rFonts w:ascii="Calibri" w:hAnsi="Calibri" w:cs="Arial"/>
        </w:rPr>
        <w:t xml:space="preserve"> Zur lückenlosen Dokumentation der Experimente mit GVO, müssen im Logbuch ebenfalls eindeutige Angaben zum </w:t>
      </w:r>
      <w:r w:rsidR="00EA7148">
        <w:rPr>
          <w:rFonts w:ascii="Calibri" w:hAnsi="Calibri" w:cs="Arial"/>
        </w:rPr>
        <w:t>Namen des verbrachten GVOs gemacht werden, aus denen mit den Aufzeichnungen der ursprünglichen gentechnischen Anlage eine lückenlose Verfolgung der GVO resultiert</w:t>
      </w:r>
      <w:r w:rsidR="007538A7">
        <w:rPr>
          <w:rFonts w:ascii="Calibri" w:hAnsi="Calibri" w:cs="Arial"/>
        </w:rPr>
        <w:t>.</w:t>
      </w:r>
      <w:r w:rsidR="00675A41">
        <w:rPr>
          <w:rFonts w:ascii="Calibri" w:hAnsi="Calibri" w:cs="Arial"/>
        </w:rPr>
        <w:t xml:space="preserve"> </w:t>
      </w:r>
      <w:r w:rsidR="00F72CAD">
        <w:rPr>
          <w:rFonts w:ascii="Calibri" w:hAnsi="Calibri" w:cs="Arial"/>
        </w:rPr>
        <w:t xml:space="preserve">Für </w:t>
      </w:r>
      <w:r w:rsidR="00675A41">
        <w:rPr>
          <w:rFonts w:ascii="Calibri" w:hAnsi="Calibri" w:cs="Arial"/>
        </w:rPr>
        <w:t xml:space="preserve">ergänzende Angaben oder </w:t>
      </w:r>
      <w:r w:rsidR="00F72CAD">
        <w:rPr>
          <w:rFonts w:ascii="Calibri" w:hAnsi="Calibri" w:cs="Arial"/>
        </w:rPr>
        <w:t xml:space="preserve">zur Erklärung von </w:t>
      </w:r>
      <w:r w:rsidR="00675A41">
        <w:rPr>
          <w:rFonts w:ascii="Calibri" w:hAnsi="Calibri" w:cs="Arial"/>
        </w:rPr>
        <w:t xml:space="preserve">Abkürzungen </w:t>
      </w:r>
      <w:r w:rsidR="00F72CAD">
        <w:rPr>
          <w:rFonts w:ascii="Calibri" w:hAnsi="Calibri" w:cs="Arial"/>
        </w:rPr>
        <w:t xml:space="preserve">liegt </w:t>
      </w:r>
      <w:r w:rsidR="00675A41">
        <w:rPr>
          <w:rFonts w:ascii="Calibri" w:hAnsi="Calibri" w:cs="Arial"/>
        </w:rPr>
        <w:t xml:space="preserve">an jedem Gerät </w:t>
      </w:r>
      <w:r w:rsidR="00F72CAD">
        <w:rPr>
          <w:rFonts w:ascii="Calibri" w:hAnsi="Calibri" w:cs="Arial"/>
        </w:rPr>
        <w:t>ein Abkürzungsverzeichnis bereit</w:t>
      </w:r>
      <w:r w:rsidR="00675A41">
        <w:rPr>
          <w:rFonts w:ascii="Calibri" w:hAnsi="Calibri" w:cs="Arial"/>
        </w:rPr>
        <w:t>.</w:t>
      </w:r>
    </w:p>
    <w:p w14:paraId="3825E1B9" w14:textId="677271E4" w:rsidR="006B2D03" w:rsidRPr="006B2D03" w:rsidRDefault="006B2D03" w:rsidP="006B2D03">
      <w:pPr>
        <w:jc w:val="both"/>
        <w:rPr>
          <w:rFonts w:ascii="Calibri" w:hAnsi="Calibri" w:cs="Arial"/>
          <w:i/>
          <w:color w:val="365F91" w:themeColor="accent1" w:themeShade="BF"/>
          <w:sz w:val="28"/>
          <w:lang w:val="en-GB"/>
        </w:rPr>
      </w:pPr>
      <w:r>
        <w:rPr>
          <w:rFonts w:ascii="Calibri" w:hAnsi="Calibri" w:cs="Arial"/>
          <w:i/>
          <w:color w:val="365F91" w:themeColor="accent1" w:themeShade="BF"/>
          <w:sz w:val="28"/>
          <w:lang w:val="en-GB"/>
        </w:rPr>
        <w:t>Logbook</w:t>
      </w:r>
    </w:p>
    <w:p w14:paraId="1841C221" w14:textId="12C0DB21" w:rsidR="006B2D03" w:rsidRPr="00303500" w:rsidRDefault="006B2D03" w:rsidP="00FC5A4C">
      <w:pPr>
        <w:jc w:val="both"/>
        <w:rPr>
          <w:rFonts w:cstheme="minorHAnsi"/>
          <w:i/>
          <w:lang w:val="en-GB"/>
        </w:rPr>
      </w:pPr>
      <w:r w:rsidRPr="00303500">
        <w:rPr>
          <w:rStyle w:val="markedcontent"/>
          <w:rFonts w:cstheme="minorHAnsi"/>
          <w:i/>
          <w:color w:val="A6A6A6" w:themeColor="background1" w:themeShade="A6"/>
          <w:lang w:val="en-GB"/>
        </w:rPr>
        <w:t>A logbook is kept for each device, in which each user has to enter her/his name. In addition, date, time,</w:t>
      </w:r>
      <w:r w:rsidRPr="00303500">
        <w:rPr>
          <w:rFonts w:cstheme="minorHAnsi"/>
          <w:i/>
          <w:color w:val="A6A6A6" w:themeColor="background1" w:themeShade="A6"/>
          <w:lang w:val="en-GB"/>
        </w:rPr>
        <w:t xml:space="preserve"> </w:t>
      </w:r>
      <w:r w:rsidRPr="00303500">
        <w:rPr>
          <w:rStyle w:val="markedcontent"/>
          <w:rFonts w:cstheme="minorHAnsi"/>
          <w:i/>
          <w:color w:val="A6A6A6" w:themeColor="background1" w:themeShade="A6"/>
          <w:lang w:val="en-GB"/>
        </w:rPr>
        <w:t>values important for microscope operation (e.g. operating hours of the fluorescence lamp), as well as special</w:t>
      </w:r>
      <w:r w:rsidRPr="00303500">
        <w:rPr>
          <w:rFonts w:cstheme="minorHAnsi"/>
          <w:i/>
          <w:color w:val="A6A6A6" w:themeColor="background1" w:themeShade="A6"/>
          <w:lang w:val="en-GB"/>
        </w:rPr>
        <w:t xml:space="preserve"> </w:t>
      </w:r>
      <w:r w:rsidRPr="00303500">
        <w:rPr>
          <w:rStyle w:val="markedcontent"/>
          <w:rFonts w:cstheme="minorHAnsi"/>
          <w:i/>
          <w:color w:val="A6A6A6" w:themeColor="background1" w:themeShade="A6"/>
          <w:lang w:val="en-GB"/>
        </w:rPr>
        <w:t xml:space="preserve">events should be logged here. Special incidents and error messages must be reported to the </w:t>
      </w:r>
      <w:proofErr w:type="spellStart"/>
      <w:r w:rsidRPr="00303500">
        <w:rPr>
          <w:rStyle w:val="markedcontent"/>
          <w:rFonts w:cstheme="minorHAnsi"/>
          <w:i/>
          <w:color w:val="A6A6A6" w:themeColor="background1" w:themeShade="A6"/>
          <w:lang w:val="en-GB"/>
        </w:rPr>
        <w:t>CAi</w:t>
      </w:r>
      <w:proofErr w:type="spellEnd"/>
      <w:r w:rsidRPr="00303500">
        <w:rPr>
          <w:rStyle w:val="markedcontent"/>
          <w:rFonts w:cstheme="minorHAnsi"/>
          <w:i/>
          <w:color w:val="A6A6A6" w:themeColor="background1" w:themeShade="A6"/>
          <w:lang w:val="en-GB"/>
        </w:rPr>
        <w:t xml:space="preserve"> team as</w:t>
      </w:r>
      <w:r w:rsidRPr="00303500">
        <w:rPr>
          <w:rFonts w:cstheme="minorHAnsi"/>
          <w:i/>
          <w:color w:val="A6A6A6" w:themeColor="background1" w:themeShade="A6"/>
          <w:lang w:val="en-GB"/>
        </w:rPr>
        <w:t xml:space="preserve"> </w:t>
      </w:r>
      <w:r w:rsidRPr="00303500">
        <w:rPr>
          <w:rStyle w:val="markedcontent"/>
          <w:rFonts w:cstheme="minorHAnsi"/>
          <w:i/>
          <w:color w:val="A6A6A6" w:themeColor="background1" w:themeShade="A6"/>
          <w:lang w:val="en-GB"/>
        </w:rPr>
        <w:t>soon as possible. Independent repair attempts or adjustments by users are prohibited. For complete</w:t>
      </w:r>
      <w:r w:rsidRPr="00303500">
        <w:rPr>
          <w:rFonts w:cstheme="minorHAnsi"/>
          <w:i/>
          <w:color w:val="A6A6A6" w:themeColor="background1" w:themeShade="A6"/>
          <w:lang w:val="en-GB"/>
        </w:rPr>
        <w:t xml:space="preserve"> </w:t>
      </w:r>
      <w:r w:rsidRPr="00303500">
        <w:rPr>
          <w:rStyle w:val="markedcontent"/>
          <w:rFonts w:cstheme="minorHAnsi"/>
          <w:i/>
          <w:color w:val="A6A6A6" w:themeColor="background1" w:themeShade="A6"/>
          <w:lang w:val="en-GB"/>
        </w:rPr>
        <w:t>documentation of experiments with GMOs, the logbook must also contain clear information on the name of the</w:t>
      </w:r>
      <w:r w:rsidR="00C3099F">
        <w:rPr>
          <w:rStyle w:val="markedcontent"/>
          <w:rFonts w:cstheme="minorHAnsi"/>
          <w:i/>
          <w:color w:val="A6A6A6" w:themeColor="background1" w:themeShade="A6"/>
          <w:lang w:val="en-GB"/>
        </w:rPr>
        <w:t xml:space="preserve"> used</w:t>
      </w:r>
      <w:r w:rsidRPr="00303500">
        <w:rPr>
          <w:rStyle w:val="markedcontent"/>
          <w:rFonts w:cstheme="minorHAnsi"/>
          <w:i/>
          <w:color w:val="A6A6A6" w:themeColor="background1" w:themeShade="A6"/>
          <w:lang w:val="en-GB"/>
        </w:rPr>
        <w:t xml:space="preserve"> GMO</w:t>
      </w:r>
      <w:r w:rsidR="00162BC1" w:rsidRPr="00303500">
        <w:rPr>
          <w:rStyle w:val="markedcontent"/>
          <w:rFonts w:cstheme="minorHAnsi"/>
          <w:i/>
          <w:color w:val="A6A6A6" w:themeColor="background1" w:themeShade="A6"/>
          <w:lang w:val="en-GB"/>
        </w:rPr>
        <w:t>,</w:t>
      </w:r>
      <w:r w:rsidRPr="00303500">
        <w:rPr>
          <w:rStyle w:val="markedcontent"/>
          <w:rFonts w:cstheme="minorHAnsi"/>
          <w:i/>
          <w:color w:val="A6A6A6" w:themeColor="background1" w:themeShade="A6"/>
          <w:lang w:val="en-GB"/>
        </w:rPr>
        <w:t xml:space="preserve"> </w:t>
      </w:r>
      <w:r w:rsidR="00162BC1" w:rsidRPr="00303500">
        <w:rPr>
          <w:rStyle w:val="markedcontent"/>
          <w:rFonts w:cstheme="minorHAnsi"/>
          <w:i/>
          <w:color w:val="A6A6A6" w:themeColor="background1" w:themeShade="A6"/>
          <w:lang w:val="en-GB"/>
        </w:rPr>
        <w:t xml:space="preserve">which together with the records of the original genetic engineering facility, results in complete traceability of the GMO. </w:t>
      </w:r>
      <w:r w:rsidRPr="00303500">
        <w:rPr>
          <w:rStyle w:val="markedcontent"/>
          <w:rFonts w:cstheme="minorHAnsi"/>
          <w:i/>
          <w:color w:val="A6A6A6" w:themeColor="background1" w:themeShade="A6"/>
          <w:lang w:val="en-GB"/>
        </w:rPr>
        <w:t>For additional information or explanation</w:t>
      </w:r>
      <w:r w:rsidR="00CB14A6">
        <w:rPr>
          <w:rStyle w:val="markedcontent"/>
          <w:rFonts w:cstheme="minorHAnsi"/>
          <w:i/>
          <w:color w:val="A6A6A6" w:themeColor="background1" w:themeShade="A6"/>
          <w:lang w:val="en-GB"/>
        </w:rPr>
        <w:t>s</w:t>
      </w:r>
      <w:r w:rsidRPr="00303500">
        <w:rPr>
          <w:rStyle w:val="markedcontent"/>
          <w:rFonts w:cstheme="minorHAnsi"/>
          <w:i/>
          <w:color w:val="A6A6A6" w:themeColor="background1" w:themeShade="A6"/>
          <w:lang w:val="en-GB"/>
        </w:rPr>
        <w:t xml:space="preserve"> of abbreviations, a list is provided on each device.</w:t>
      </w:r>
    </w:p>
    <w:p w14:paraId="22C5C45B" w14:textId="77777777" w:rsidR="009A024D" w:rsidRPr="009A024D" w:rsidRDefault="00FC5A4C" w:rsidP="009A024D">
      <w:pPr>
        <w:pStyle w:val="Heading1"/>
        <w:rPr>
          <w:rFonts w:asciiTheme="minorHAnsi" w:hAnsiTheme="minorHAnsi" w:cs="Arial"/>
          <w:sz w:val="28"/>
          <w:szCs w:val="28"/>
        </w:rPr>
      </w:pPr>
      <w:r w:rsidRPr="009A024D">
        <w:rPr>
          <w:rFonts w:asciiTheme="minorHAnsi" w:hAnsiTheme="minorHAnsi"/>
          <w:sz w:val="28"/>
          <w:szCs w:val="28"/>
        </w:rPr>
        <w:t>§4 Buchung</w:t>
      </w:r>
    </w:p>
    <w:p w14:paraId="76226E15" w14:textId="7EE46D11" w:rsidR="00162BC1" w:rsidRDefault="00FC5A4C" w:rsidP="009A024D">
      <w:pPr>
        <w:jc w:val="both"/>
        <w:rPr>
          <w:rFonts w:ascii="Calibri" w:hAnsi="Calibri" w:cs="Arial"/>
        </w:rPr>
      </w:pPr>
      <w:r w:rsidRPr="008340BB">
        <w:rPr>
          <w:rFonts w:ascii="Calibri" w:hAnsi="Calibri" w:cs="Arial"/>
        </w:rPr>
        <w:t>Die Buchung der Mikroskope erfolgt</w:t>
      </w:r>
      <w:r w:rsidR="00906040" w:rsidRPr="008340BB">
        <w:rPr>
          <w:rFonts w:ascii="Calibri" w:hAnsi="Calibri" w:cs="Arial"/>
        </w:rPr>
        <w:t xml:space="preserve"> in einem Buchungskalender</w:t>
      </w:r>
      <w:r w:rsidRPr="008340BB">
        <w:rPr>
          <w:rFonts w:ascii="Calibri" w:hAnsi="Calibri" w:cs="Arial"/>
        </w:rPr>
        <w:t xml:space="preserve"> über die Webseite des </w:t>
      </w:r>
      <w:proofErr w:type="spellStart"/>
      <w:r w:rsidR="00507147" w:rsidRPr="008340BB">
        <w:rPr>
          <w:rFonts w:ascii="Calibri" w:hAnsi="Calibri" w:cs="Arial"/>
        </w:rPr>
        <w:t>CAi</w:t>
      </w:r>
      <w:proofErr w:type="spellEnd"/>
      <w:r w:rsidRPr="008340BB">
        <w:rPr>
          <w:rFonts w:ascii="Calibri" w:hAnsi="Calibri" w:cs="Arial"/>
        </w:rPr>
        <w:t xml:space="preserve"> (</w:t>
      </w:r>
      <w:hyperlink r:id="rId8" w:history="1">
        <w:r w:rsidR="0023599D" w:rsidRPr="008340BB">
          <w:rPr>
            <w:rStyle w:val="Hyperlink"/>
            <w:rFonts w:ascii="Calibri" w:hAnsi="Calibri" w:cs="Arial"/>
          </w:rPr>
          <w:t>www.cai.hhu.de</w:t>
        </w:r>
      </w:hyperlink>
      <w:r w:rsidRPr="008340BB">
        <w:rPr>
          <w:rFonts w:ascii="Calibri" w:hAnsi="Calibri" w:cs="Arial"/>
        </w:rPr>
        <w:t>)</w:t>
      </w:r>
      <w:r w:rsidR="0023599D" w:rsidRPr="008340BB">
        <w:rPr>
          <w:rFonts w:ascii="Calibri" w:hAnsi="Calibri" w:cs="Arial"/>
        </w:rPr>
        <w:t xml:space="preserve"> maximal 4 Wochen im Voraus</w:t>
      </w:r>
      <w:r w:rsidR="0056015E" w:rsidRPr="008340BB">
        <w:rPr>
          <w:rFonts w:ascii="Calibri" w:hAnsi="Calibri" w:cs="Arial"/>
        </w:rPr>
        <w:t xml:space="preserve">. </w:t>
      </w:r>
      <w:r w:rsidRPr="008340BB">
        <w:rPr>
          <w:rFonts w:ascii="Calibri" w:hAnsi="Calibri" w:cs="Arial"/>
        </w:rPr>
        <w:t xml:space="preserve">Geräte </w:t>
      </w:r>
      <w:r w:rsidR="0023599D" w:rsidRPr="008340BB">
        <w:rPr>
          <w:rFonts w:ascii="Calibri" w:hAnsi="Calibri" w:cs="Arial"/>
        </w:rPr>
        <w:t>sollten</w:t>
      </w:r>
      <w:r w:rsidRPr="008340BB">
        <w:rPr>
          <w:rFonts w:ascii="Calibri" w:hAnsi="Calibri" w:cs="Arial"/>
        </w:rPr>
        <w:t xml:space="preserve"> in den Kernzeiten (Mo-Fr, 8 Uhr bis 19 Uhr) </w:t>
      </w:r>
      <w:r w:rsidR="0023599D" w:rsidRPr="008340BB">
        <w:rPr>
          <w:rFonts w:ascii="Calibri" w:hAnsi="Calibri" w:cs="Arial"/>
        </w:rPr>
        <w:t xml:space="preserve">maximal </w:t>
      </w:r>
      <w:r w:rsidRPr="008340BB">
        <w:rPr>
          <w:rFonts w:ascii="Calibri" w:hAnsi="Calibri" w:cs="Arial"/>
        </w:rPr>
        <w:t>bis zu 3 Stunden hintereinander belegt werden. In den übrigen Zeiten und nach Absprache bei besonderem Bedarf, z. B. bei Langzeitbeobachtungen können auch längere Zeiten gebucht werden. Gebuchte Zeiten können bis 12 Stunden vor dem Starttermin kostenfrei storniert werden. Danach muss ein Teil der Kosten (50%) entrichtet werden.</w:t>
      </w:r>
      <w:r w:rsidR="001D7BDF" w:rsidRPr="008340BB">
        <w:rPr>
          <w:rFonts w:ascii="Calibri" w:hAnsi="Calibri" w:cs="Arial"/>
        </w:rPr>
        <w:t xml:space="preserve"> Die Buchung der Geräte ist a</w:t>
      </w:r>
      <w:r w:rsidR="0056015E" w:rsidRPr="008340BB">
        <w:rPr>
          <w:rFonts w:ascii="Calibri" w:hAnsi="Calibri" w:cs="Arial"/>
        </w:rPr>
        <w:t>u</w:t>
      </w:r>
      <w:r w:rsidR="001D7BDF" w:rsidRPr="008340BB">
        <w:rPr>
          <w:rFonts w:ascii="Calibri" w:hAnsi="Calibri" w:cs="Arial"/>
        </w:rPr>
        <w:t xml:space="preserve">ch außerhalb der Kernzeiten möglich. </w:t>
      </w:r>
      <w:r w:rsidR="00991569" w:rsidRPr="008340BB">
        <w:rPr>
          <w:rFonts w:ascii="Calibri" w:hAnsi="Calibri" w:cs="Arial"/>
        </w:rPr>
        <w:t xml:space="preserve">Hierbei gilt die Regelung zur Alleinarbeit der jeweiligen Arbeitsgruppe der Nutzerin/ des Nutzers. Die Verantwortung </w:t>
      </w:r>
      <w:r w:rsidR="00353362" w:rsidRPr="008340BB">
        <w:rPr>
          <w:rFonts w:ascii="Calibri" w:hAnsi="Calibri" w:cs="Arial"/>
        </w:rPr>
        <w:t xml:space="preserve">der Arbeit außerhalb der Kernzeiten </w:t>
      </w:r>
      <w:r w:rsidR="00991569" w:rsidRPr="008340BB">
        <w:rPr>
          <w:rFonts w:ascii="Calibri" w:hAnsi="Calibri" w:cs="Arial"/>
        </w:rPr>
        <w:t xml:space="preserve">obliegt daher </w:t>
      </w:r>
      <w:r w:rsidR="007C76CA" w:rsidRPr="008340BB">
        <w:rPr>
          <w:rFonts w:ascii="Calibri" w:hAnsi="Calibri" w:cs="Arial"/>
        </w:rPr>
        <w:t>dem</w:t>
      </w:r>
      <w:r w:rsidR="00991569" w:rsidRPr="008340BB">
        <w:rPr>
          <w:rFonts w:ascii="Calibri" w:hAnsi="Calibri" w:cs="Arial"/>
        </w:rPr>
        <w:t xml:space="preserve"> jeweiligen </w:t>
      </w:r>
      <w:r w:rsidR="007C76CA" w:rsidRPr="008340BB">
        <w:rPr>
          <w:rFonts w:ascii="Calibri" w:hAnsi="Calibri" w:cs="Arial"/>
        </w:rPr>
        <w:t>Arbeitsgruppenleiter</w:t>
      </w:r>
      <w:r w:rsidR="003A1456" w:rsidRPr="008340BB">
        <w:rPr>
          <w:rFonts w:ascii="Calibri" w:hAnsi="Calibri" w:cs="Arial"/>
        </w:rPr>
        <w:t>/in</w:t>
      </w:r>
      <w:r w:rsidR="00B84FE0" w:rsidRPr="008340BB">
        <w:rPr>
          <w:rFonts w:ascii="Calibri" w:hAnsi="Calibri" w:cs="Arial"/>
        </w:rPr>
        <w:t>.</w:t>
      </w:r>
    </w:p>
    <w:p w14:paraId="67FD3720" w14:textId="2B0FC6CF" w:rsidR="00162BC1" w:rsidRPr="006B2D03" w:rsidRDefault="00162BC1" w:rsidP="00162BC1">
      <w:pPr>
        <w:jc w:val="both"/>
        <w:rPr>
          <w:rFonts w:ascii="Calibri" w:hAnsi="Calibri" w:cs="Arial"/>
          <w:i/>
          <w:color w:val="365F91" w:themeColor="accent1" w:themeShade="BF"/>
          <w:sz w:val="28"/>
          <w:lang w:val="en-GB"/>
        </w:rPr>
      </w:pPr>
      <w:r>
        <w:rPr>
          <w:rFonts w:ascii="Calibri" w:hAnsi="Calibri" w:cs="Arial"/>
          <w:i/>
          <w:color w:val="365F91" w:themeColor="accent1" w:themeShade="BF"/>
          <w:sz w:val="28"/>
          <w:lang w:val="en-GB"/>
        </w:rPr>
        <w:t>Booking</w:t>
      </w:r>
    </w:p>
    <w:p w14:paraId="13E90A94" w14:textId="5DAF35DF" w:rsidR="00162BC1" w:rsidRPr="00162BC1" w:rsidRDefault="00162BC1" w:rsidP="009A024D">
      <w:pPr>
        <w:jc w:val="both"/>
        <w:rPr>
          <w:rFonts w:ascii="Calibri" w:hAnsi="Calibri" w:cs="Arial"/>
          <w:i/>
          <w:color w:val="365F91" w:themeColor="accent1" w:themeShade="BF"/>
          <w:sz w:val="28"/>
          <w:lang w:val="en-GB"/>
        </w:rPr>
      </w:pPr>
      <w:r w:rsidRPr="00162BC1">
        <w:rPr>
          <w:rStyle w:val="markedcontent"/>
          <w:rFonts w:cstheme="minorHAnsi"/>
          <w:i/>
          <w:color w:val="A6A6A6" w:themeColor="background1" w:themeShade="A6"/>
          <w:lang w:val="en-GB"/>
        </w:rPr>
        <w:t xml:space="preserve">Microscopes can be booked in an online booking system on the </w:t>
      </w:r>
      <w:proofErr w:type="spellStart"/>
      <w:r w:rsidRPr="00162BC1">
        <w:rPr>
          <w:rStyle w:val="markedcontent"/>
          <w:rFonts w:cstheme="minorHAnsi"/>
          <w:i/>
          <w:color w:val="A6A6A6" w:themeColor="background1" w:themeShade="A6"/>
          <w:lang w:val="en-GB"/>
        </w:rPr>
        <w:t>CAi</w:t>
      </w:r>
      <w:proofErr w:type="spellEnd"/>
      <w:r w:rsidRPr="00162BC1">
        <w:rPr>
          <w:rStyle w:val="markedcontent"/>
          <w:rFonts w:cstheme="minorHAnsi"/>
          <w:i/>
          <w:color w:val="A6A6A6" w:themeColor="background1" w:themeShade="A6"/>
          <w:lang w:val="en-GB"/>
        </w:rPr>
        <w:t xml:space="preserve">-website </w:t>
      </w:r>
      <w:r w:rsidRPr="00162BC1">
        <w:rPr>
          <w:rFonts w:cstheme="minorHAnsi"/>
          <w:i/>
          <w:color w:val="A6A6A6" w:themeColor="background1" w:themeShade="A6"/>
          <w:lang w:val="en-GB"/>
        </w:rPr>
        <w:t>(</w:t>
      </w:r>
      <w:hyperlink r:id="rId9" w:history="1">
        <w:r w:rsidRPr="00162BC1">
          <w:rPr>
            <w:rStyle w:val="Hyperlink"/>
            <w:rFonts w:ascii="Calibri" w:hAnsi="Calibri" w:cs="Arial"/>
            <w:i/>
            <w:lang w:val="en-GB"/>
          </w:rPr>
          <w:t>www.cai.hhu.de</w:t>
        </w:r>
      </w:hyperlink>
      <w:r w:rsidRPr="00162BC1">
        <w:rPr>
          <w:rFonts w:cstheme="minorHAnsi"/>
          <w:i/>
          <w:color w:val="A6A6A6" w:themeColor="background1" w:themeShade="A6"/>
          <w:lang w:val="en-GB"/>
        </w:rPr>
        <w:t xml:space="preserve">) </w:t>
      </w:r>
      <w:r w:rsidRPr="00162BC1">
        <w:rPr>
          <w:rStyle w:val="markedcontent"/>
          <w:rFonts w:cstheme="minorHAnsi"/>
          <w:i/>
          <w:color w:val="A6A6A6" w:themeColor="background1" w:themeShade="A6"/>
          <w:lang w:val="en-GB"/>
        </w:rPr>
        <w:t>maximum 4</w:t>
      </w:r>
      <w:r w:rsidRPr="00162BC1">
        <w:rPr>
          <w:rFonts w:cstheme="minorHAnsi"/>
          <w:i/>
          <w:color w:val="A6A6A6" w:themeColor="background1" w:themeShade="A6"/>
          <w:lang w:val="en-GB"/>
        </w:rPr>
        <w:t xml:space="preserve"> </w:t>
      </w:r>
      <w:r w:rsidRPr="00162BC1">
        <w:rPr>
          <w:rStyle w:val="markedcontent"/>
          <w:rFonts w:cstheme="minorHAnsi"/>
          <w:i/>
          <w:color w:val="A6A6A6" w:themeColor="background1" w:themeShade="A6"/>
          <w:lang w:val="en-GB"/>
        </w:rPr>
        <w:t>weeks in advance. Devices should only be occupied for a maximum of 3 consecutive hours during core work</w:t>
      </w:r>
      <w:r w:rsidRPr="00162BC1">
        <w:rPr>
          <w:rFonts w:cstheme="minorHAnsi"/>
          <w:i/>
          <w:color w:val="A6A6A6" w:themeColor="background1" w:themeShade="A6"/>
          <w:lang w:val="en-GB"/>
        </w:rPr>
        <w:t xml:space="preserve"> </w:t>
      </w:r>
      <w:r w:rsidRPr="00162BC1">
        <w:rPr>
          <w:rStyle w:val="markedcontent"/>
          <w:rFonts w:cstheme="minorHAnsi"/>
          <w:i/>
          <w:color w:val="A6A6A6" w:themeColor="background1" w:themeShade="A6"/>
          <w:lang w:val="en-GB"/>
        </w:rPr>
        <w:t>time (Mon-Fri, 8 am to 7 pm). Outside of this and by arrangement for special needs, e.g. long-term</w:t>
      </w:r>
      <w:r w:rsidRPr="00162BC1">
        <w:rPr>
          <w:rFonts w:cstheme="minorHAnsi"/>
          <w:i/>
          <w:color w:val="A6A6A6" w:themeColor="background1" w:themeShade="A6"/>
          <w:lang w:val="en-GB"/>
        </w:rPr>
        <w:t xml:space="preserve"> </w:t>
      </w:r>
      <w:r w:rsidRPr="00162BC1">
        <w:rPr>
          <w:rStyle w:val="markedcontent"/>
          <w:rFonts w:cstheme="minorHAnsi"/>
          <w:i/>
          <w:color w:val="A6A6A6" w:themeColor="background1" w:themeShade="A6"/>
          <w:lang w:val="en-GB"/>
        </w:rPr>
        <w:t>observations, also extended time slots can be booked. Time slots can be cancelled free of charge up to 12</w:t>
      </w:r>
      <w:r w:rsidRPr="00162BC1">
        <w:rPr>
          <w:rFonts w:cstheme="minorHAnsi"/>
          <w:i/>
          <w:color w:val="A6A6A6" w:themeColor="background1" w:themeShade="A6"/>
          <w:lang w:val="en-GB"/>
        </w:rPr>
        <w:t xml:space="preserve"> </w:t>
      </w:r>
      <w:r w:rsidRPr="00162BC1">
        <w:rPr>
          <w:rStyle w:val="markedcontent"/>
          <w:rFonts w:cstheme="minorHAnsi"/>
          <w:i/>
          <w:color w:val="A6A6A6" w:themeColor="background1" w:themeShade="A6"/>
          <w:lang w:val="en-GB"/>
        </w:rPr>
        <w:t>hours before their start time. After that 50% of the cost must be paid. Booking of microscopes and other</w:t>
      </w:r>
      <w:r w:rsidRPr="00162BC1">
        <w:rPr>
          <w:rFonts w:cstheme="minorHAnsi"/>
          <w:i/>
          <w:color w:val="A6A6A6" w:themeColor="background1" w:themeShade="A6"/>
          <w:lang w:val="en-GB"/>
        </w:rPr>
        <w:t xml:space="preserve"> </w:t>
      </w:r>
      <w:r w:rsidRPr="00162BC1">
        <w:rPr>
          <w:rStyle w:val="markedcontent"/>
          <w:rFonts w:cstheme="minorHAnsi"/>
          <w:i/>
          <w:color w:val="A6A6A6" w:themeColor="background1" w:themeShade="A6"/>
          <w:lang w:val="en-GB"/>
        </w:rPr>
        <w:t>devices is also possible outside core work time</w:t>
      </w:r>
      <w:r>
        <w:rPr>
          <w:rStyle w:val="markedcontent"/>
          <w:rFonts w:cstheme="minorHAnsi"/>
          <w:i/>
          <w:color w:val="A6A6A6" w:themeColor="background1" w:themeShade="A6"/>
          <w:lang w:val="en-GB"/>
        </w:rPr>
        <w:t xml:space="preserve">. </w:t>
      </w:r>
      <w:r w:rsidRPr="00162BC1">
        <w:rPr>
          <w:rStyle w:val="markedcontent"/>
          <w:rFonts w:cstheme="minorHAnsi"/>
          <w:i/>
          <w:color w:val="A6A6A6" w:themeColor="background1" w:themeShade="A6"/>
          <w:lang w:val="en-GB"/>
        </w:rPr>
        <w:t>In this case, the regulation on working alone of the respective user's work group applies.</w:t>
      </w:r>
      <w:r w:rsidR="00303500">
        <w:rPr>
          <w:rStyle w:val="markedcontent"/>
          <w:rFonts w:cstheme="minorHAnsi"/>
          <w:i/>
          <w:color w:val="A6A6A6" w:themeColor="background1" w:themeShade="A6"/>
          <w:lang w:val="en-GB"/>
        </w:rPr>
        <w:t xml:space="preserve"> </w:t>
      </w:r>
      <w:r w:rsidR="00F97900">
        <w:rPr>
          <w:rStyle w:val="markedcontent"/>
          <w:rFonts w:cstheme="minorHAnsi"/>
          <w:i/>
          <w:color w:val="A6A6A6" w:themeColor="background1" w:themeShade="A6"/>
          <w:lang w:val="en-GB"/>
        </w:rPr>
        <w:t>Therefore, t</w:t>
      </w:r>
      <w:r w:rsidR="00303500" w:rsidRPr="00303500">
        <w:rPr>
          <w:rStyle w:val="markedcontent"/>
          <w:rFonts w:cstheme="minorHAnsi"/>
          <w:i/>
          <w:color w:val="A6A6A6" w:themeColor="background1" w:themeShade="A6"/>
          <w:lang w:val="en-GB"/>
        </w:rPr>
        <w:t>he responsibility for the work outside the core</w:t>
      </w:r>
      <w:r w:rsidR="00303500">
        <w:rPr>
          <w:rStyle w:val="markedcontent"/>
          <w:rFonts w:cstheme="minorHAnsi"/>
          <w:i/>
          <w:color w:val="A6A6A6" w:themeColor="background1" w:themeShade="A6"/>
          <w:lang w:val="en-GB"/>
        </w:rPr>
        <w:t xml:space="preserve"> </w:t>
      </w:r>
      <w:r w:rsidR="00303500" w:rsidRPr="00303500">
        <w:rPr>
          <w:rStyle w:val="markedcontent"/>
          <w:rFonts w:cstheme="minorHAnsi"/>
          <w:i/>
          <w:color w:val="A6A6A6" w:themeColor="background1" w:themeShade="A6"/>
          <w:lang w:val="en-GB"/>
        </w:rPr>
        <w:t>time lies with the respective work group leader.</w:t>
      </w:r>
    </w:p>
    <w:p w14:paraId="343D526D" w14:textId="77777777" w:rsidR="009A024D" w:rsidRPr="00380015" w:rsidRDefault="00FC5A4C" w:rsidP="009A024D">
      <w:pPr>
        <w:pStyle w:val="Heading1"/>
      </w:pPr>
      <w:r w:rsidRPr="00380015">
        <w:rPr>
          <w:rFonts w:asciiTheme="minorHAnsi" w:hAnsiTheme="minorHAnsi"/>
          <w:sz w:val="28"/>
          <w:szCs w:val="28"/>
        </w:rPr>
        <w:t>§5 Datenspeicherung und Datensicherung</w:t>
      </w:r>
    </w:p>
    <w:p w14:paraId="2DFAC57D" w14:textId="6C531954" w:rsidR="006A1EF9" w:rsidRDefault="00F07514" w:rsidP="00FC5A4C">
      <w:pPr>
        <w:jc w:val="both"/>
        <w:rPr>
          <w:rFonts w:ascii="Calibri" w:hAnsi="Calibri" w:cs="Arial"/>
        </w:rPr>
      </w:pPr>
      <w:r>
        <w:rPr>
          <w:rFonts w:ascii="Calibri" w:hAnsi="Calibri" w:cs="Arial"/>
        </w:rPr>
        <w:t xml:space="preserve">Dateien wie z. B. konfokale Bilder </w:t>
      </w:r>
      <w:r w:rsidR="00EA7148">
        <w:rPr>
          <w:rFonts w:ascii="Calibri" w:hAnsi="Calibri" w:cs="Arial"/>
        </w:rPr>
        <w:t>müssen</w:t>
      </w:r>
      <w:r>
        <w:rPr>
          <w:rFonts w:ascii="Calibri" w:hAnsi="Calibri" w:cs="Arial"/>
        </w:rPr>
        <w:t xml:space="preserve"> sofort auf dem File-Server des </w:t>
      </w:r>
      <w:proofErr w:type="spellStart"/>
      <w:r>
        <w:rPr>
          <w:rFonts w:ascii="Calibri" w:hAnsi="Calibri" w:cs="Arial"/>
        </w:rPr>
        <w:t>CAi</w:t>
      </w:r>
      <w:proofErr w:type="spellEnd"/>
      <w:r>
        <w:rPr>
          <w:rFonts w:ascii="Calibri" w:hAnsi="Calibri" w:cs="Arial"/>
        </w:rPr>
        <w:t xml:space="preserve"> gespeichert werden. Es ist nicht erlaubt,</w:t>
      </w:r>
      <w:r w:rsidR="00FC5A4C" w:rsidRPr="00446B3D">
        <w:rPr>
          <w:rFonts w:ascii="Calibri" w:hAnsi="Calibri" w:cs="Arial"/>
        </w:rPr>
        <w:t xml:space="preserve"> </w:t>
      </w:r>
      <w:r>
        <w:rPr>
          <w:rFonts w:ascii="Calibri" w:hAnsi="Calibri" w:cs="Arial"/>
        </w:rPr>
        <w:t xml:space="preserve">ohne Absprache </w:t>
      </w:r>
      <w:r w:rsidR="00FC5A4C" w:rsidRPr="00446B3D">
        <w:rPr>
          <w:rFonts w:ascii="Calibri" w:hAnsi="Calibri" w:cs="Arial"/>
        </w:rPr>
        <w:t xml:space="preserve">eigene Speichermedien </w:t>
      </w:r>
      <w:r>
        <w:rPr>
          <w:rFonts w:ascii="Calibri" w:hAnsi="Calibri" w:cs="Arial"/>
        </w:rPr>
        <w:t>an die Steuerrechner der Mikroskope anzuschließen</w:t>
      </w:r>
      <w:r w:rsidR="00FC5A4C" w:rsidRPr="00446B3D">
        <w:rPr>
          <w:rFonts w:ascii="Calibri" w:hAnsi="Calibri" w:cs="Arial"/>
        </w:rPr>
        <w:t xml:space="preserve">. </w:t>
      </w:r>
      <w:r w:rsidRPr="00446B3D">
        <w:rPr>
          <w:rFonts w:ascii="Calibri" w:hAnsi="Calibri" w:cs="Arial"/>
        </w:rPr>
        <w:t xml:space="preserve">Die Daten auf den Steuerrechnern werden regelmäßig durch die Administratoren gesichtet und </w:t>
      </w:r>
      <w:r w:rsidRPr="00446B3D">
        <w:rPr>
          <w:rFonts w:ascii="Calibri" w:hAnsi="Calibri" w:cs="Arial"/>
        </w:rPr>
        <w:lastRenderedPageBreak/>
        <w:t>gegebenenfalls gelöscht</w:t>
      </w:r>
      <w:r w:rsidR="00675A41">
        <w:rPr>
          <w:rFonts w:ascii="Calibri" w:hAnsi="Calibri" w:cs="Arial"/>
        </w:rPr>
        <w:t xml:space="preserve">, daher übernimmt das </w:t>
      </w:r>
      <w:proofErr w:type="spellStart"/>
      <w:r w:rsidR="00675A41">
        <w:rPr>
          <w:rFonts w:ascii="Calibri" w:hAnsi="Calibri" w:cs="Arial"/>
        </w:rPr>
        <w:t>CAi</w:t>
      </w:r>
      <w:proofErr w:type="spellEnd"/>
      <w:r w:rsidR="00675A41">
        <w:rPr>
          <w:rFonts w:ascii="Calibri" w:hAnsi="Calibri" w:cs="Arial"/>
        </w:rPr>
        <w:t xml:space="preserve"> keine Verantwortung für </w:t>
      </w:r>
      <w:r w:rsidR="00EA7148">
        <w:rPr>
          <w:rFonts w:ascii="Calibri" w:hAnsi="Calibri" w:cs="Arial"/>
        </w:rPr>
        <w:t xml:space="preserve">dauerhaft </w:t>
      </w:r>
      <w:r w:rsidR="00675A41">
        <w:rPr>
          <w:rFonts w:ascii="Calibri" w:hAnsi="Calibri" w:cs="Arial"/>
        </w:rPr>
        <w:t>lokal gespeicherte Daten.</w:t>
      </w:r>
      <w:r w:rsidR="00EA7148" w:rsidRPr="00EA7148">
        <w:rPr>
          <w:rFonts w:ascii="Calibri" w:hAnsi="Calibri" w:cs="Arial"/>
        </w:rPr>
        <w:t xml:space="preserve"> </w:t>
      </w:r>
      <w:r w:rsidR="008340BB">
        <w:rPr>
          <w:rFonts w:ascii="Calibri" w:hAnsi="Calibri" w:cs="Arial"/>
        </w:rPr>
        <w:t xml:space="preserve">Falls </w:t>
      </w:r>
      <w:r w:rsidR="00CB14A6">
        <w:rPr>
          <w:rFonts w:ascii="Calibri" w:hAnsi="Calibri" w:cs="Arial"/>
        </w:rPr>
        <w:t>das</w:t>
      </w:r>
      <w:r w:rsidR="008340BB">
        <w:rPr>
          <w:rFonts w:ascii="Calibri" w:hAnsi="Calibri" w:cs="Arial"/>
        </w:rPr>
        <w:t xml:space="preserve"> Experiment es aufgrund der Art der Datengenerierung (FLIM, schnelles Kamera-Streaming) erfordert,</w:t>
      </w:r>
      <w:r w:rsidR="006A1EF9">
        <w:rPr>
          <w:rFonts w:ascii="Calibri" w:hAnsi="Calibri" w:cs="Arial"/>
        </w:rPr>
        <w:t xml:space="preserve"> dürfen</w:t>
      </w:r>
      <w:r w:rsidR="008340BB">
        <w:rPr>
          <w:rFonts w:ascii="Calibri" w:hAnsi="Calibri" w:cs="Arial"/>
        </w:rPr>
        <w:t xml:space="preserve"> </w:t>
      </w:r>
      <w:r w:rsidR="008340BB" w:rsidRPr="00446B3D">
        <w:rPr>
          <w:rFonts w:ascii="Calibri" w:hAnsi="Calibri" w:cs="Arial"/>
        </w:rPr>
        <w:t>grundsätzlich</w:t>
      </w:r>
      <w:r w:rsidR="006A1EF9">
        <w:rPr>
          <w:rFonts w:ascii="Calibri" w:hAnsi="Calibri" w:cs="Arial"/>
        </w:rPr>
        <w:t xml:space="preserve"> Daten </w:t>
      </w:r>
      <w:r w:rsidR="006A1EF9" w:rsidRPr="00446B3D">
        <w:rPr>
          <w:rFonts w:ascii="Calibri" w:hAnsi="Calibri" w:cs="Arial"/>
        </w:rPr>
        <w:t>nur</w:t>
      </w:r>
      <w:r w:rsidR="008340BB">
        <w:rPr>
          <w:rFonts w:ascii="Calibri" w:hAnsi="Calibri" w:cs="Arial"/>
        </w:rPr>
        <w:t xml:space="preserve"> temporär</w:t>
      </w:r>
      <w:r w:rsidR="006A1EF9" w:rsidRPr="00446B3D">
        <w:rPr>
          <w:rFonts w:ascii="Calibri" w:hAnsi="Calibri" w:cs="Arial"/>
        </w:rPr>
        <w:t xml:space="preserve"> auf der dafür vorgesehenen Partition des </w:t>
      </w:r>
      <w:r w:rsidR="006A1EF9">
        <w:rPr>
          <w:rFonts w:ascii="Calibri" w:hAnsi="Calibri" w:cs="Arial"/>
        </w:rPr>
        <w:t xml:space="preserve">jeweiligen </w:t>
      </w:r>
      <w:r w:rsidR="006A1EF9" w:rsidRPr="00446B3D">
        <w:rPr>
          <w:rFonts w:ascii="Calibri" w:hAnsi="Calibri" w:cs="Arial"/>
        </w:rPr>
        <w:t>Steuerrechners zwischengespeichert werden (meist Partition D)</w:t>
      </w:r>
      <w:r w:rsidR="008340BB">
        <w:rPr>
          <w:rFonts w:ascii="Calibri" w:hAnsi="Calibri" w:cs="Arial"/>
        </w:rPr>
        <w:t>. Anschließend müssen die Daten sofort auf den File-Server transferiert werden.</w:t>
      </w:r>
    </w:p>
    <w:p w14:paraId="50595854" w14:textId="75823CE9" w:rsidR="00303500" w:rsidRDefault="00303500" w:rsidP="00303500">
      <w:pPr>
        <w:jc w:val="both"/>
        <w:rPr>
          <w:rFonts w:cstheme="minorHAnsi"/>
          <w:lang w:val="en-GB"/>
        </w:rPr>
      </w:pPr>
      <w:r w:rsidRPr="00303500">
        <w:rPr>
          <w:rFonts w:ascii="Calibri" w:hAnsi="Calibri" w:cs="Arial"/>
          <w:i/>
          <w:color w:val="365F91" w:themeColor="accent1" w:themeShade="BF"/>
          <w:sz w:val="28"/>
          <w:lang w:val="en-GB"/>
        </w:rPr>
        <w:t>Data storage and backup</w:t>
      </w:r>
    </w:p>
    <w:p w14:paraId="282C83AB" w14:textId="16726AD0" w:rsidR="006A1EF9" w:rsidRDefault="00303500" w:rsidP="00FC5A4C">
      <w:pPr>
        <w:jc w:val="both"/>
        <w:rPr>
          <w:rStyle w:val="markedcontent"/>
          <w:rFonts w:cstheme="minorHAnsi"/>
          <w:i/>
          <w:color w:val="A6A6A6" w:themeColor="background1" w:themeShade="A6"/>
          <w:lang w:val="en-GB"/>
        </w:rPr>
      </w:pPr>
      <w:r>
        <w:rPr>
          <w:rStyle w:val="markedcontent"/>
          <w:rFonts w:cstheme="minorHAnsi"/>
          <w:i/>
          <w:color w:val="A6A6A6" w:themeColor="background1" w:themeShade="A6"/>
          <w:lang w:val="en-GB"/>
        </w:rPr>
        <w:t>Data</w:t>
      </w:r>
      <w:r w:rsidR="005765A4">
        <w:rPr>
          <w:rStyle w:val="markedcontent"/>
          <w:rFonts w:cstheme="minorHAnsi"/>
          <w:i/>
          <w:color w:val="A6A6A6" w:themeColor="background1" w:themeShade="A6"/>
          <w:lang w:val="en-GB"/>
        </w:rPr>
        <w:t xml:space="preserve"> </w:t>
      </w:r>
      <w:r>
        <w:rPr>
          <w:rStyle w:val="markedcontent"/>
          <w:rFonts w:cstheme="minorHAnsi"/>
          <w:i/>
          <w:color w:val="A6A6A6" w:themeColor="background1" w:themeShade="A6"/>
          <w:lang w:val="en-GB"/>
        </w:rPr>
        <w:t>files</w:t>
      </w:r>
      <w:r w:rsidRPr="00303500">
        <w:rPr>
          <w:rStyle w:val="markedcontent"/>
          <w:rFonts w:cstheme="minorHAnsi"/>
          <w:i/>
          <w:color w:val="A6A6A6" w:themeColor="background1" w:themeShade="A6"/>
          <w:lang w:val="en-GB"/>
        </w:rPr>
        <w:t xml:space="preserve"> such as confocal images </w:t>
      </w:r>
      <w:r>
        <w:rPr>
          <w:rStyle w:val="markedcontent"/>
          <w:rFonts w:cstheme="minorHAnsi"/>
          <w:i/>
          <w:color w:val="A6A6A6" w:themeColor="background1" w:themeShade="A6"/>
          <w:lang w:val="en-GB"/>
        </w:rPr>
        <w:t>must</w:t>
      </w:r>
      <w:r w:rsidRPr="00303500">
        <w:rPr>
          <w:rStyle w:val="markedcontent"/>
          <w:rFonts w:cstheme="minorHAnsi"/>
          <w:i/>
          <w:color w:val="A6A6A6" w:themeColor="background1" w:themeShade="A6"/>
          <w:lang w:val="en-GB"/>
        </w:rPr>
        <w:t xml:space="preserve"> be stored immediately on the file server.</w:t>
      </w:r>
      <w:r w:rsidR="00AB5F3C">
        <w:rPr>
          <w:rStyle w:val="markedcontent"/>
          <w:rFonts w:cstheme="minorHAnsi"/>
          <w:i/>
          <w:color w:val="A6A6A6" w:themeColor="background1" w:themeShade="A6"/>
          <w:lang w:val="en-GB"/>
        </w:rPr>
        <w:t xml:space="preserve"> </w:t>
      </w:r>
      <w:r w:rsidR="00AB5F3C" w:rsidRPr="00AB5F3C">
        <w:rPr>
          <w:rStyle w:val="markedcontent"/>
          <w:rFonts w:cstheme="minorHAnsi"/>
          <w:i/>
          <w:color w:val="A6A6A6" w:themeColor="background1" w:themeShade="A6"/>
          <w:lang w:val="en-GB"/>
        </w:rPr>
        <w:t xml:space="preserve">It is not permitted to connect your own storage media to our microscopes without prior agreement. </w:t>
      </w:r>
      <w:r w:rsidR="008340BB">
        <w:rPr>
          <w:rStyle w:val="markedcontent"/>
          <w:rFonts w:cstheme="minorHAnsi"/>
          <w:i/>
          <w:color w:val="A6A6A6" w:themeColor="background1" w:themeShade="A6"/>
          <w:lang w:val="en-GB"/>
        </w:rPr>
        <w:t>Data</w:t>
      </w:r>
      <w:r w:rsidR="00CB14A6">
        <w:rPr>
          <w:rStyle w:val="markedcontent"/>
          <w:rFonts w:cstheme="minorHAnsi"/>
          <w:i/>
          <w:color w:val="A6A6A6" w:themeColor="background1" w:themeShade="A6"/>
          <w:lang w:val="en-GB"/>
        </w:rPr>
        <w:t xml:space="preserve"> </w:t>
      </w:r>
      <w:r w:rsidRPr="00303500">
        <w:rPr>
          <w:rStyle w:val="markedcontent"/>
          <w:rFonts w:cstheme="minorHAnsi"/>
          <w:i/>
          <w:color w:val="A6A6A6" w:themeColor="background1" w:themeShade="A6"/>
          <w:lang w:val="en-GB"/>
        </w:rPr>
        <w:t xml:space="preserve">on </w:t>
      </w:r>
      <w:r>
        <w:rPr>
          <w:rStyle w:val="markedcontent"/>
          <w:rFonts w:cstheme="minorHAnsi"/>
          <w:i/>
          <w:color w:val="A6A6A6" w:themeColor="background1" w:themeShade="A6"/>
          <w:lang w:val="en-GB"/>
        </w:rPr>
        <w:t>our microscopes</w:t>
      </w:r>
      <w:r w:rsidRPr="00303500">
        <w:rPr>
          <w:rStyle w:val="markedcontent"/>
          <w:rFonts w:cstheme="minorHAnsi"/>
          <w:i/>
          <w:color w:val="A6A6A6" w:themeColor="background1" w:themeShade="A6"/>
          <w:lang w:val="en-GB"/>
        </w:rPr>
        <w:t xml:space="preserve"> are regularly</w:t>
      </w:r>
      <w:r>
        <w:rPr>
          <w:rFonts w:cstheme="minorHAnsi"/>
          <w:i/>
          <w:color w:val="A6A6A6" w:themeColor="background1" w:themeShade="A6"/>
          <w:lang w:val="en-GB"/>
        </w:rPr>
        <w:t xml:space="preserve"> </w:t>
      </w:r>
      <w:r w:rsidRPr="00303500">
        <w:rPr>
          <w:rStyle w:val="markedcontent"/>
          <w:rFonts w:cstheme="minorHAnsi"/>
          <w:i/>
          <w:color w:val="A6A6A6" w:themeColor="background1" w:themeShade="A6"/>
          <w:lang w:val="en-GB"/>
        </w:rPr>
        <w:t xml:space="preserve">checked by the administrators and deleted if necessary. Therefore, the </w:t>
      </w:r>
      <w:proofErr w:type="spellStart"/>
      <w:r w:rsidRPr="00303500">
        <w:rPr>
          <w:rStyle w:val="markedcontent"/>
          <w:rFonts w:cstheme="minorHAnsi"/>
          <w:i/>
          <w:color w:val="A6A6A6" w:themeColor="background1" w:themeShade="A6"/>
          <w:lang w:val="en-GB"/>
        </w:rPr>
        <w:t>CAi</w:t>
      </w:r>
      <w:proofErr w:type="spellEnd"/>
      <w:r w:rsidRPr="00303500">
        <w:rPr>
          <w:rStyle w:val="markedcontent"/>
          <w:rFonts w:cstheme="minorHAnsi"/>
          <w:i/>
          <w:color w:val="A6A6A6" w:themeColor="background1" w:themeShade="A6"/>
          <w:lang w:val="en-GB"/>
        </w:rPr>
        <w:t xml:space="preserve"> does not assume any</w:t>
      </w:r>
      <w:r>
        <w:rPr>
          <w:rFonts w:cstheme="minorHAnsi"/>
          <w:i/>
          <w:color w:val="A6A6A6" w:themeColor="background1" w:themeShade="A6"/>
          <w:lang w:val="en-GB"/>
        </w:rPr>
        <w:t xml:space="preserve"> </w:t>
      </w:r>
      <w:r w:rsidRPr="00303500">
        <w:rPr>
          <w:rStyle w:val="markedcontent"/>
          <w:rFonts w:cstheme="minorHAnsi"/>
          <w:i/>
          <w:color w:val="A6A6A6" w:themeColor="background1" w:themeShade="A6"/>
          <w:lang w:val="en-GB"/>
        </w:rPr>
        <w:t>responsibility for locally stored data</w:t>
      </w:r>
      <w:r w:rsidR="00AF2418">
        <w:rPr>
          <w:rStyle w:val="markedcontent"/>
          <w:rFonts w:cstheme="minorHAnsi"/>
          <w:i/>
          <w:color w:val="A6A6A6" w:themeColor="background1" w:themeShade="A6"/>
          <w:lang w:val="en-GB"/>
        </w:rPr>
        <w:t>.</w:t>
      </w:r>
      <w:r w:rsidR="006A1EF9">
        <w:rPr>
          <w:rStyle w:val="markedcontent"/>
          <w:rFonts w:cstheme="minorHAnsi"/>
          <w:i/>
          <w:color w:val="A6A6A6" w:themeColor="background1" w:themeShade="A6"/>
          <w:lang w:val="en-GB"/>
        </w:rPr>
        <w:t xml:space="preserve"> If </w:t>
      </w:r>
      <w:r w:rsidR="002E6A13">
        <w:rPr>
          <w:rStyle w:val="markedcontent"/>
          <w:rFonts w:cstheme="minorHAnsi"/>
          <w:i/>
          <w:color w:val="A6A6A6" w:themeColor="background1" w:themeShade="A6"/>
          <w:lang w:val="en-GB"/>
        </w:rPr>
        <w:t>necessary for the experiment due to data generation (FLIM, fast camera-streaming), it is only allowed to temporarily store dat</w:t>
      </w:r>
      <w:r w:rsidR="00AB5F3C">
        <w:rPr>
          <w:rStyle w:val="markedcontent"/>
          <w:rFonts w:cstheme="minorHAnsi"/>
          <w:i/>
          <w:color w:val="A6A6A6" w:themeColor="background1" w:themeShade="A6"/>
          <w:lang w:val="en-GB"/>
        </w:rPr>
        <w:t>a</w:t>
      </w:r>
      <w:r w:rsidR="002E6A13">
        <w:rPr>
          <w:rStyle w:val="markedcontent"/>
          <w:rFonts w:cstheme="minorHAnsi"/>
          <w:i/>
          <w:color w:val="A6A6A6" w:themeColor="background1" w:themeShade="A6"/>
          <w:lang w:val="en-GB"/>
        </w:rPr>
        <w:t xml:space="preserve"> on</w:t>
      </w:r>
      <w:r w:rsidR="00AB5F3C">
        <w:rPr>
          <w:rStyle w:val="markedcontent"/>
          <w:rFonts w:cstheme="minorHAnsi"/>
          <w:i/>
          <w:color w:val="A6A6A6" w:themeColor="background1" w:themeShade="A6"/>
          <w:lang w:val="en-GB"/>
        </w:rPr>
        <w:t xml:space="preserve"> </w:t>
      </w:r>
      <w:r w:rsidR="00AB5F3C" w:rsidRPr="00303500">
        <w:rPr>
          <w:rStyle w:val="markedcontent"/>
          <w:rFonts w:cstheme="minorHAnsi"/>
          <w:i/>
          <w:color w:val="A6A6A6" w:themeColor="background1" w:themeShade="A6"/>
          <w:lang w:val="en-GB"/>
        </w:rPr>
        <w:t>the designated partition of the respective control computer (usually partition D).</w:t>
      </w:r>
      <w:r w:rsidR="002E6A13">
        <w:rPr>
          <w:rStyle w:val="markedcontent"/>
          <w:rFonts w:cstheme="minorHAnsi"/>
          <w:i/>
          <w:color w:val="A6A6A6" w:themeColor="background1" w:themeShade="A6"/>
          <w:lang w:val="en-GB"/>
        </w:rPr>
        <w:t xml:space="preserve"> </w:t>
      </w:r>
      <w:r w:rsidR="00CB14A6" w:rsidRPr="00CB14A6">
        <w:rPr>
          <w:rStyle w:val="markedcontent"/>
          <w:rFonts w:cstheme="minorHAnsi"/>
          <w:i/>
          <w:color w:val="A6A6A6" w:themeColor="background1" w:themeShade="A6"/>
          <w:lang w:val="en-GB"/>
        </w:rPr>
        <w:t>Afterwards</w:t>
      </w:r>
      <w:r w:rsidR="00CB14A6">
        <w:rPr>
          <w:rStyle w:val="markedcontent"/>
          <w:rFonts w:cstheme="minorHAnsi"/>
          <w:i/>
          <w:color w:val="A6A6A6" w:themeColor="background1" w:themeShade="A6"/>
          <w:lang w:val="en-GB"/>
        </w:rPr>
        <w:t xml:space="preserve">, </w:t>
      </w:r>
      <w:r w:rsidR="00CB14A6" w:rsidRPr="00CB14A6">
        <w:rPr>
          <w:rStyle w:val="markedcontent"/>
          <w:rFonts w:cstheme="minorHAnsi"/>
          <w:i/>
          <w:color w:val="A6A6A6" w:themeColor="background1" w:themeShade="A6"/>
          <w:lang w:val="en-GB"/>
        </w:rPr>
        <w:t>these data have to be transferred immediately to the file server.</w:t>
      </w:r>
    </w:p>
    <w:p w14:paraId="1DE7EEAB" w14:textId="77777777" w:rsidR="009A024D" w:rsidRPr="009A024D" w:rsidRDefault="00602B87" w:rsidP="009A024D">
      <w:pPr>
        <w:pStyle w:val="Heading1"/>
        <w:rPr>
          <w:rFonts w:asciiTheme="minorHAnsi" w:hAnsiTheme="minorHAnsi" w:cs="Arial"/>
          <w:sz w:val="28"/>
          <w:szCs w:val="28"/>
        </w:rPr>
      </w:pPr>
      <w:r w:rsidRPr="009A024D">
        <w:rPr>
          <w:rFonts w:asciiTheme="minorHAnsi" w:hAnsiTheme="minorHAnsi"/>
          <w:sz w:val="28"/>
          <w:szCs w:val="28"/>
        </w:rPr>
        <w:t>§6 Verwendung von Daten- und Bildmaterial in Publikationen</w:t>
      </w:r>
    </w:p>
    <w:p w14:paraId="5814CC61" w14:textId="5D58328A" w:rsidR="008340BB" w:rsidRDefault="00602B87" w:rsidP="00FC5A4C">
      <w:pPr>
        <w:jc w:val="both"/>
        <w:rPr>
          <w:rFonts w:cstheme="minorHAnsi"/>
        </w:rPr>
      </w:pPr>
      <w:r w:rsidRPr="00554079">
        <w:rPr>
          <w:rFonts w:ascii="Calibri" w:hAnsi="Calibri" w:cs="Arial"/>
        </w:rPr>
        <w:t xml:space="preserve">Werden Bilder oder </w:t>
      </w:r>
      <w:r w:rsidRPr="00554079">
        <w:rPr>
          <w:rFonts w:cstheme="minorHAnsi"/>
        </w:rPr>
        <w:t xml:space="preserve">Datensätze in Publikationen einer Arbeitsgruppe verwendet, die an Geräten des </w:t>
      </w:r>
      <w:proofErr w:type="spellStart"/>
      <w:r w:rsidRPr="00554079">
        <w:rPr>
          <w:rFonts w:cstheme="minorHAnsi"/>
        </w:rPr>
        <w:t>CAi</w:t>
      </w:r>
      <w:proofErr w:type="spellEnd"/>
      <w:r w:rsidRPr="00554079">
        <w:rPr>
          <w:rFonts w:cstheme="minorHAnsi"/>
        </w:rPr>
        <w:t xml:space="preserve"> erzeugt wurden, </w:t>
      </w:r>
      <w:r w:rsidR="00282B37" w:rsidRPr="00554079">
        <w:rPr>
          <w:rFonts w:cstheme="minorHAnsi"/>
        </w:rPr>
        <w:t xml:space="preserve">muss </w:t>
      </w:r>
      <w:r w:rsidRPr="00554079">
        <w:rPr>
          <w:rFonts w:cstheme="minorHAnsi"/>
        </w:rPr>
        <w:t xml:space="preserve">das </w:t>
      </w:r>
      <w:proofErr w:type="spellStart"/>
      <w:r w:rsidRPr="00554079">
        <w:rPr>
          <w:rFonts w:cstheme="minorHAnsi"/>
        </w:rPr>
        <w:t>CAi</w:t>
      </w:r>
      <w:proofErr w:type="spellEnd"/>
      <w:r w:rsidRPr="00554079">
        <w:rPr>
          <w:rFonts w:cstheme="minorHAnsi"/>
        </w:rPr>
        <w:t xml:space="preserve"> namentlich in der Danksagung der Veröffentlichung erwähnt werden. Dies </w:t>
      </w:r>
      <w:r w:rsidR="00282B37" w:rsidRPr="00554079">
        <w:rPr>
          <w:rFonts w:cstheme="minorHAnsi"/>
        </w:rPr>
        <w:t xml:space="preserve">muss </w:t>
      </w:r>
      <w:r w:rsidRPr="00554079">
        <w:rPr>
          <w:rFonts w:cstheme="minorHAnsi"/>
        </w:rPr>
        <w:t xml:space="preserve">den </w:t>
      </w:r>
      <w:proofErr w:type="spellStart"/>
      <w:r w:rsidRPr="00554079">
        <w:rPr>
          <w:rFonts w:cstheme="minorHAnsi"/>
        </w:rPr>
        <w:t>CAi</w:t>
      </w:r>
      <w:proofErr w:type="spellEnd"/>
      <w:r w:rsidRPr="00554079">
        <w:rPr>
          <w:rFonts w:cstheme="minorHAnsi"/>
        </w:rPr>
        <w:t>-Verantwortlichen mitgeteilt werden</w:t>
      </w:r>
      <w:r w:rsidR="00531132" w:rsidRPr="00554079">
        <w:rPr>
          <w:rFonts w:cstheme="minorHAnsi"/>
        </w:rPr>
        <w:t>.</w:t>
      </w:r>
      <w:r w:rsidR="00282B37" w:rsidRPr="00554079">
        <w:rPr>
          <w:rFonts w:cstheme="minorHAnsi"/>
        </w:rPr>
        <w:t xml:space="preserve"> Darüber hinaus müssen entsprechend den Verwendungsrichtlinien der DFG</w:t>
      </w:r>
      <w:r w:rsidR="000E4B21" w:rsidRPr="00554079">
        <w:rPr>
          <w:rFonts w:cstheme="minorHAnsi"/>
        </w:rPr>
        <w:t xml:space="preserve"> für Forschungsgroßgeräte</w:t>
      </w:r>
      <w:r w:rsidR="00282B37" w:rsidRPr="00554079">
        <w:rPr>
          <w:rFonts w:cstheme="minorHAnsi"/>
        </w:rPr>
        <w:t xml:space="preserve"> </w:t>
      </w:r>
      <w:r w:rsidR="004C262E" w:rsidRPr="00554079">
        <w:rPr>
          <w:rFonts w:cstheme="minorHAnsi"/>
        </w:rPr>
        <w:t>(</w:t>
      </w:r>
      <w:r w:rsidR="000E4B21" w:rsidRPr="00554079">
        <w:rPr>
          <w:rFonts w:cstheme="minorHAnsi"/>
        </w:rPr>
        <w:t>DFG-Vordruck</w:t>
      </w:r>
      <w:r w:rsidR="004C262E" w:rsidRPr="00554079">
        <w:rPr>
          <w:rFonts w:cstheme="minorHAnsi"/>
        </w:rPr>
        <w:t xml:space="preserve"> </w:t>
      </w:r>
      <w:r w:rsidR="004C262E" w:rsidRPr="00554079">
        <w:rPr>
          <w:rStyle w:val="docdata"/>
          <w:rFonts w:cstheme="minorHAnsi"/>
          <w:color w:val="0E101A"/>
        </w:rPr>
        <w:t xml:space="preserve">2.18, 01/20) eingesetzte </w:t>
      </w:r>
      <w:r w:rsidR="00282B37" w:rsidRPr="00554079">
        <w:rPr>
          <w:rFonts w:cstheme="minorHAnsi"/>
        </w:rPr>
        <w:t>Geräte</w:t>
      </w:r>
      <w:r w:rsidR="004C262E" w:rsidRPr="00554079">
        <w:rPr>
          <w:rFonts w:cstheme="minorHAnsi"/>
        </w:rPr>
        <w:t>, die im Rahmen einer DFG-Förderung, z.B. eine</w:t>
      </w:r>
      <w:r w:rsidR="00FA2BE6">
        <w:rPr>
          <w:rFonts w:cstheme="minorHAnsi"/>
        </w:rPr>
        <w:t>s</w:t>
      </w:r>
      <w:r w:rsidR="004C262E" w:rsidRPr="00554079">
        <w:rPr>
          <w:rFonts w:cstheme="minorHAnsi"/>
        </w:rPr>
        <w:t xml:space="preserve"> Großgeräteantrag</w:t>
      </w:r>
      <w:r w:rsidR="00FA2BE6">
        <w:rPr>
          <w:rFonts w:cstheme="minorHAnsi"/>
        </w:rPr>
        <w:t>s</w:t>
      </w:r>
      <w:r w:rsidR="004C262E" w:rsidRPr="00554079">
        <w:rPr>
          <w:rFonts w:cstheme="minorHAnsi"/>
        </w:rPr>
        <w:t xml:space="preserve"> erworben wurden, in der Veröffentlichung mit der Fördernummer der DFG genannt werden. Wenn durch </w:t>
      </w:r>
      <w:r w:rsidR="00FA2BE6">
        <w:rPr>
          <w:rFonts w:cstheme="minorHAnsi"/>
        </w:rPr>
        <w:t>Mitglieder</w:t>
      </w:r>
      <w:r w:rsidR="004C262E" w:rsidRPr="00554079">
        <w:rPr>
          <w:rFonts w:cstheme="minorHAnsi"/>
        </w:rPr>
        <w:t xml:space="preserve"> des </w:t>
      </w:r>
      <w:proofErr w:type="spellStart"/>
      <w:r w:rsidR="004C262E" w:rsidRPr="00554079">
        <w:rPr>
          <w:rFonts w:cstheme="minorHAnsi"/>
        </w:rPr>
        <w:t>CAi</w:t>
      </w:r>
      <w:proofErr w:type="spellEnd"/>
      <w:r w:rsidR="004C262E" w:rsidRPr="00554079">
        <w:rPr>
          <w:rFonts w:cstheme="minorHAnsi"/>
        </w:rPr>
        <w:t xml:space="preserve">-Teams eine projektspezifische Unterstützung in der Probenpräparation, der Bildakquise und/oder der Bildanalyse über dem Routineniveau stattgefunden hat, </w:t>
      </w:r>
      <w:r w:rsidR="00675A41">
        <w:rPr>
          <w:rFonts w:cstheme="minorHAnsi"/>
        </w:rPr>
        <w:t>muss</w:t>
      </w:r>
      <w:r w:rsidR="00675A41" w:rsidRPr="00554079">
        <w:rPr>
          <w:rFonts w:cstheme="minorHAnsi"/>
        </w:rPr>
        <w:t xml:space="preserve"> </w:t>
      </w:r>
      <w:r w:rsidR="004C262E" w:rsidRPr="00554079">
        <w:rPr>
          <w:rFonts w:cstheme="minorHAnsi"/>
        </w:rPr>
        <w:t>diese Person als Co-Autor</w:t>
      </w:r>
      <w:r w:rsidR="007E7BDD" w:rsidRPr="00554079">
        <w:rPr>
          <w:rFonts w:cstheme="minorHAnsi"/>
        </w:rPr>
        <w:t>i</w:t>
      </w:r>
      <w:r w:rsidR="004C262E" w:rsidRPr="00554079">
        <w:rPr>
          <w:rFonts w:cstheme="minorHAnsi"/>
        </w:rPr>
        <w:t>n</w:t>
      </w:r>
      <w:r w:rsidR="004E3814">
        <w:rPr>
          <w:rFonts w:cstheme="minorHAnsi"/>
        </w:rPr>
        <w:t xml:space="preserve"> oder Co-Autor</w:t>
      </w:r>
      <w:r w:rsidR="004C262E" w:rsidRPr="00554079">
        <w:rPr>
          <w:rFonts w:cstheme="minorHAnsi"/>
        </w:rPr>
        <w:t xml:space="preserve"> berücksichtigt werden.</w:t>
      </w:r>
    </w:p>
    <w:p w14:paraId="1EA3B14F" w14:textId="77777777" w:rsidR="008340BB" w:rsidRPr="008340BB" w:rsidRDefault="008340BB" w:rsidP="00FC5A4C">
      <w:pPr>
        <w:jc w:val="both"/>
        <w:rPr>
          <w:rStyle w:val="markedcontent"/>
          <w:rFonts w:cstheme="minorHAnsi"/>
          <w:i/>
          <w:color w:val="365F91" w:themeColor="accent1" w:themeShade="BF"/>
          <w:sz w:val="28"/>
          <w:szCs w:val="24"/>
          <w:lang w:val="en-GB"/>
        </w:rPr>
      </w:pPr>
      <w:r w:rsidRPr="008340BB">
        <w:rPr>
          <w:rStyle w:val="markedcontent"/>
          <w:rFonts w:cstheme="minorHAnsi"/>
          <w:i/>
          <w:color w:val="365F91" w:themeColor="accent1" w:themeShade="BF"/>
          <w:sz w:val="28"/>
          <w:szCs w:val="24"/>
          <w:lang w:val="en-GB"/>
        </w:rPr>
        <w:t>Use of data and image material in publications</w:t>
      </w:r>
    </w:p>
    <w:p w14:paraId="3D907DD3" w14:textId="0609DF17" w:rsidR="008340BB" w:rsidRPr="008340BB" w:rsidRDefault="008340BB" w:rsidP="00FC5A4C">
      <w:pPr>
        <w:jc w:val="both"/>
        <w:rPr>
          <w:rFonts w:cstheme="minorHAnsi"/>
          <w:i/>
          <w:lang w:val="en-GB"/>
        </w:rPr>
      </w:pPr>
      <w:r w:rsidRPr="008340BB">
        <w:rPr>
          <w:rStyle w:val="markedcontent"/>
          <w:rFonts w:cstheme="minorHAnsi"/>
          <w:i/>
          <w:color w:val="A6A6A6" w:themeColor="background1" w:themeShade="A6"/>
          <w:lang w:val="en-GB"/>
        </w:rPr>
        <w:t xml:space="preserve">If images or data sets are used in publications that were generated on </w:t>
      </w:r>
      <w:proofErr w:type="spellStart"/>
      <w:r w:rsidRPr="008340BB">
        <w:rPr>
          <w:rStyle w:val="markedcontent"/>
          <w:rFonts w:cstheme="minorHAnsi"/>
          <w:i/>
          <w:color w:val="A6A6A6" w:themeColor="background1" w:themeShade="A6"/>
          <w:lang w:val="en-GB"/>
        </w:rPr>
        <w:t>CAi</w:t>
      </w:r>
      <w:proofErr w:type="spellEnd"/>
      <w:r w:rsidRPr="008340BB">
        <w:rPr>
          <w:rStyle w:val="markedcontent"/>
          <w:rFonts w:cstheme="minorHAnsi"/>
          <w:i/>
          <w:color w:val="A6A6A6" w:themeColor="background1" w:themeShade="A6"/>
          <w:lang w:val="en-GB"/>
        </w:rPr>
        <w:t xml:space="preserve"> equipment, the </w:t>
      </w:r>
      <w:proofErr w:type="spellStart"/>
      <w:r w:rsidRPr="008340BB">
        <w:rPr>
          <w:rStyle w:val="markedcontent"/>
          <w:rFonts w:cstheme="minorHAnsi"/>
          <w:i/>
          <w:color w:val="A6A6A6" w:themeColor="background1" w:themeShade="A6"/>
          <w:lang w:val="en-GB"/>
        </w:rPr>
        <w:t>CAi</w:t>
      </w:r>
      <w:proofErr w:type="spellEnd"/>
      <w:r w:rsidRPr="008340BB">
        <w:rPr>
          <w:rStyle w:val="markedcontent"/>
          <w:rFonts w:cstheme="minorHAnsi"/>
          <w:i/>
          <w:color w:val="A6A6A6" w:themeColor="background1" w:themeShade="A6"/>
          <w:lang w:val="en-GB"/>
        </w:rPr>
        <w:t xml:space="preserve"> must be</w:t>
      </w:r>
      <w:r w:rsidRPr="008340BB">
        <w:rPr>
          <w:rFonts w:cstheme="minorHAnsi"/>
          <w:i/>
          <w:color w:val="A6A6A6" w:themeColor="background1" w:themeShade="A6"/>
          <w:lang w:val="en-GB"/>
        </w:rPr>
        <w:br/>
      </w:r>
      <w:r w:rsidRPr="008340BB">
        <w:rPr>
          <w:rStyle w:val="markedcontent"/>
          <w:rFonts w:cstheme="minorHAnsi"/>
          <w:i/>
          <w:color w:val="A6A6A6" w:themeColor="background1" w:themeShade="A6"/>
          <w:lang w:val="en-GB"/>
        </w:rPr>
        <w:t xml:space="preserve">mentioned by name in the acknowledgement of these publications. This must be communicated to the </w:t>
      </w:r>
      <w:proofErr w:type="spellStart"/>
      <w:r w:rsidRPr="008340BB">
        <w:rPr>
          <w:rStyle w:val="markedcontent"/>
          <w:rFonts w:cstheme="minorHAnsi"/>
          <w:i/>
          <w:color w:val="A6A6A6" w:themeColor="background1" w:themeShade="A6"/>
          <w:lang w:val="en-GB"/>
        </w:rPr>
        <w:t>CAi</w:t>
      </w:r>
      <w:proofErr w:type="spellEnd"/>
      <w:r w:rsidRPr="008340BB">
        <w:rPr>
          <w:rStyle w:val="markedcontent"/>
          <w:rFonts w:cstheme="minorHAnsi"/>
          <w:i/>
          <w:color w:val="A6A6A6" w:themeColor="background1" w:themeShade="A6"/>
          <w:lang w:val="en-GB"/>
        </w:rPr>
        <w:t>.</w:t>
      </w:r>
      <w:r w:rsidRPr="008340BB">
        <w:rPr>
          <w:rFonts w:cstheme="minorHAnsi"/>
          <w:i/>
          <w:color w:val="A6A6A6" w:themeColor="background1" w:themeShade="A6"/>
          <w:lang w:val="en-GB"/>
        </w:rPr>
        <w:br/>
      </w:r>
      <w:r w:rsidRPr="008340BB">
        <w:rPr>
          <w:rStyle w:val="markedcontent"/>
          <w:rFonts w:cstheme="minorHAnsi"/>
          <w:i/>
          <w:color w:val="A6A6A6" w:themeColor="background1" w:themeShade="A6"/>
          <w:lang w:val="en-GB"/>
        </w:rPr>
        <w:t>In accordance with the DFG guidelines for Major Research Instrumentation (DFG form 2.18, 01/20),</w:t>
      </w:r>
      <w:r w:rsidRPr="008340BB">
        <w:rPr>
          <w:rFonts w:cstheme="minorHAnsi"/>
          <w:i/>
          <w:color w:val="A6A6A6" w:themeColor="background1" w:themeShade="A6"/>
          <w:lang w:val="en-GB"/>
        </w:rPr>
        <w:br/>
      </w:r>
      <w:r w:rsidRPr="008340BB">
        <w:rPr>
          <w:rStyle w:val="markedcontent"/>
          <w:rFonts w:cstheme="minorHAnsi"/>
          <w:i/>
          <w:color w:val="A6A6A6" w:themeColor="background1" w:themeShade="A6"/>
          <w:lang w:val="en-GB"/>
        </w:rPr>
        <w:t>equipment acquired within the framework of DFG funding e.g. a proposal for Major Research</w:t>
      </w:r>
      <w:r w:rsidRPr="008340BB">
        <w:rPr>
          <w:rFonts w:cstheme="minorHAnsi"/>
          <w:i/>
          <w:color w:val="A6A6A6" w:themeColor="background1" w:themeShade="A6"/>
          <w:lang w:val="en-GB"/>
        </w:rPr>
        <w:br/>
      </w:r>
      <w:r w:rsidRPr="008340BB">
        <w:rPr>
          <w:rStyle w:val="markedcontent"/>
          <w:rFonts w:cstheme="minorHAnsi"/>
          <w:i/>
          <w:color w:val="A6A6A6" w:themeColor="background1" w:themeShade="A6"/>
          <w:lang w:val="en-GB"/>
        </w:rPr>
        <w:t xml:space="preserve">Instrumentation, must be mentioned in the publication with the DFG funding number. If members of the </w:t>
      </w:r>
      <w:proofErr w:type="spellStart"/>
      <w:r w:rsidRPr="008340BB">
        <w:rPr>
          <w:rStyle w:val="markedcontent"/>
          <w:rFonts w:cstheme="minorHAnsi"/>
          <w:i/>
          <w:color w:val="A6A6A6" w:themeColor="background1" w:themeShade="A6"/>
          <w:lang w:val="en-GB"/>
        </w:rPr>
        <w:t>CAi</w:t>
      </w:r>
      <w:proofErr w:type="spellEnd"/>
      <w:r w:rsidRPr="008340BB">
        <w:rPr>
          <w:rFonts w:cstheme="minorHAnsi"/>
          <w:i/>
          <w:color w:val="A6A6A6" w:themeColor="background1" w:themeShade="A6"/>
          <w:lang w:val="en-GB"/>
        </w:rPr>
        <w:br/>
      </w:r>
      <w:r w:rsidRPr="008340BB">
        <w:rPr>
          <w:rStyle w:val="markedcontent"/>
          <w:rFonts w:cstheme="minorHAnsi"/>
          <w:i/>
          <w:color w:val="A6A6A6" w:themeColor="background1" w:themeShade="A6"/>
          <w:lang w:val="en-GB"/>
        </w:rPr>
        <w:t>team have provided project-specific support in sample preparation, image acquisition and/or image analysis</w:t>
      </w:r>
      <w:r w:rsidRPr="008340BB">
        <w:rPr>
          <w:rFonts w:cstheme="minorHAnsi"/>
          <w:i/>
          <w:color w:val="A6A6A6" w:themeColor="background1" w:themeShade="A6"/>
          <w:lang w:val="en-GB"/>
        </w:rPr>
        <w:br/>
      </w:r>
      <w:r w:rsidRPr="008340BB">
        <w:rPr>
          <w:rStyle w:val="markedcontent"/>
          <w:rFonts w:cstheme="minorHAnsi"/>
          <w:i/>
          <w:color w:val="A6A6A6" w:themeColor="background1" w:themeShade="A6"/>
          <w:lang w:val="en-GB"/>
        </w:rPr>
        <w:t>beyond routine, this team member must be considered as a co-author</w:t>
      </w:r>
      <w:r w:rsidR="00F97900">
        <w:rPr>
          <w:rStyle w:val="markedcontent"/>
          <w:rFonts w:cstheme="minorHAnsi"/>
          <w:i/>
          <w:color w:val="A6A6A6" w:themeColor="background1" w:themeShade="A6"/>
          <w:lang w:val="en-GB"/>
        </w:rPr>
        <w:t>.</w:t>
      </w:r>
    </w:p>
    <w:p w14:paraId="43000C1A" w14:textId="77777777" w:rsidR="008054D0" w:rsidRPr="008054D0" w:rsidRDefault="00602B87" w:rsidP="008054D0">
      <w:pPr>
        <w:pStyle w:val="Heading1"/>
        <w:rPr>
          <w:rFonts w:asciiTheme="minorHAnsi" w:hAnsiTheme="minorHAnsi"/>
          <w:sz w:val="28"/>
          <w:szCs w:val="28"/>
        </w:rPr>
      </w:pPr>
      <w:r w:rsidRPr="008054D0">
        <w:rPr>
          <w:rFonts w:asciiTheme="minorHAnsi" w:hAnsiTheme="minorHAnsi"/>
          <w:sz w:val="28"/>
          <w:szCs w:val="28"/>
        </w:rPr>
        <w:t>§7</w:t>
      </w:r>
      <w:r w:rsidR="00FC5A4C" w:rsidRPr="008054D0">
        <w:rPr>
          <w:rFonts w:asciiTheme="minorHAnsi" w:hAnsiTheme="minorHAnsi"/>
          <w:sz w:val="28"/>
          <w:szCs w:val="28"/>
        </w:rPr>
        <w:t xml:space="preserve"> Nutzungskosten</w:t>
      </w:r>
    </w:p>
    <w:p w14:paraId="70F5F803" w14:textId="4C9C218F" w:rsidR="009224C6" w:rsidRDefault="00FC5A4C" w:rsidP="00FC5A4C">
      <w:pPr>
        <w:jc w:val="both"/>
        <w:rPr>
          <w:rFonts w:ascii="Calibri" w:hAnsi="Calibri" w:cs="Arial"/>
        </w:rPr>
      </w:pPr>
      <w:r>
        <w:rPr>
          <w:rFonts w:ascii="Calibri" w:hAnsi="Calibri" w:cs="Arial"/>
        </w:rPr>
        <w:t xml:space="preserve">Für die Mikroskope </w:t>
      </w:r>
      <w:r w:rsidR="001D7BDF">
        <w:rPr>
          <w:rFonts w:ascii="Calibri" w:hAnsi="Calibri" w:cs="Arial"/>
        </w:rPr>
        <w:t xml:space="preserve">und Präparationsgeräte des </w:t>
      </w:r>
      <w:proofErr w:type="spellStart"/>
      <w:r w:rsidR="001D7BDF">
        <w:rPr>
          <w:rFonts w:ascii="Calibri" w:hAnsi="Calibri" w:cs="Arial"/>
        </w:rPr>
        <w:t>CAi</w:t>
      </w:r>
      <w:proofErr w:type="spellEnd"/>
      <w:r w:rsidR="001D7BDF">
        <w:rPr>
          <w:rFonts w:ascii="Calibri" w:hAnsi="Calibri" w:cs="Arial"/>
        </w:rPr>
        <w:t xml:space="preserve"> </w:t>
      </w:r>
      <w:r>
        <w:rPr>
          <w:rFonts w:ascii="Calibri" w:hAnsi="Calibri" w:cs="Arial"/>
        </w:rPr>
        <w:t xml:space="preserve">fallen unterschiedliche Nutzungskosten pro Stunde entsprechend </w:t>
      </w:r>
      <w:r w:rsidR="001D7BDF">
        <w:rPr>
          <w:rFonts w:ascii="Calibri" w:hAnsi="Calibri" w:cs="Arial"/>
        </w:rPr>
        <w:t>ihren Betriebskosten</w:t>
      </w:r>
      <w:r>
        <w:rPr>
          <w:rFonts w:ascii="Calibri" w:hAnsi="Calibri" w:cs="Arial"/>
        </w:rPr>
        <w:t xml:space="preserve"> in folgender Staffelung an. Diese Nutzungskosten entfallen für die</w:t>
      </w:r>
      <w:r w:rsidR="004E3814">
        <w:rPr>
          <w:rFonts w:ascii="Calibri" w:hAnsi="Calibri" w:cs="Arial"/>
        </w:rPr>
        <w:t xml:space="preserve"> Arbeitsgruppen</w:t>
      </w:r>
      <w:r>
        <w:rPr>
          <w:rFonts w:ascii="Calibri" w:hAnsi="Calibri" w:cs="Arial"/>
        </w:rPr>
        <w:t>, die die Erstbeschaffung der Geräte als Mitantragsstelle</w:t>
      </w:r>
      <w:r w:rsidR="00FA2BE6">
        <w:rPr>
          <w:rFonts w:ascii="Calibri" w:hAnsi="Calibri" w:cs="Arial"/>
        </w:rPr>
        <w:t>nde</w:t>
      </w:r>
      <w:r>
        <w:rPr>
          <w:rFonts w:ascii="Calibri" w:hAnsi="Calibri" w:cs="Arial"/>
        </w:rPr>
        <w:t xml:space="preserve"> unterstützt haben</w:t>
      </w:r>
      <w:r w:rsidR="00371CA0">
        <w:rPr>
          <w:rFonts w:ascii="Calibri" w:hAnsi="Calibri" w:cs="Arial"/>
        </w:rPr>
        <w:t xml:space="preserve">, </w:t>
      </w:r>
      <w:r w:rsidR="00371CA0" w:rsidRPr="00371CA0">
        <w:rPr>
          <w:rFonts w:ascii="Calibri" w:hAnsi="Calibri" w:cs="Arial"/>
        </w:rPr>
        <w:t>im ersten Jahr entsprechend ihrer beantragten Nutzungszeit</w:t>
      </w:r>
      <w:r w:rsidR="00371CA0">
        <w:rPr>
          <w:rFonts w:ascii="Calibri" w:hAnsi="Calibri" w:cs="Arial"/>
        </w:rPr>
        <w:t>.</w:t>
      </w:r>
      <w:r w:rsidR="001D7BDF">
        <w:rPr>
          <w:rFonts w:ascii="Calibri" w:hAnsi="Calibri" w:cs="Arial"/>
        </w:rPr>
        <w:t xml:space="preserve"> Die Nutzungskosten orientieren sich an den Hinweisen zu Gerätenutzungskosten und zu Gerätezentren der DFG</w:t>
      </w:r>
      <w:r w:rsidR="00FA2BE6">
        <w:rPr>
          <w:rFonts w:ascii="Calibri" w:hAnsi="Calibri" w:cs="Arial"/>
        </w:rPr>
        <w:t>, DFG-Vordruck 55.04,</w:t>
      </w:r>
      <w:r w:rsidR="001D7BDF">
        <w:rPr>
          <w:rFonts w:ascii="Calibri" w:hAnsi="Calibri" w:cs="Arial"/>
        </w:rPr>
        <w:t xml:space="preserve"> </w:t>
      </w:r>
      <w:r w:rsidR="00FA2BE6">
        <w:rPr>
          <w:rFonts w:ascii="Calibri" w:hAnsi="Calibri" w:cs="Arial"/>
        </w:rPr>
        <w:t xml:space="preserve">in der jeweils aktuellen Version </w:t>
      </w:r>
      <w:r w:rsidR="001D7BDF">
        <w:rPr>
          <w:rFonts w:ascii="Calibri" w:hAnsi="Calibri" w:cs="Arial"/>
        </w:rPr>
        <w:t>(</w:t>
      </w:r>
      <w:r w:rsidR="00FA2BE6">
        <w:rPr>
          <w:rFonts w:ascii="Calibri" w:hAnsi="Calibri" w:cs="Arial"/>
        </w:rPr>
        <w:t xml:space="preserve">Stand Juli 2021: </w:t>
      </w:r>
      <w:r w:rsidR="001D7BDF">
        <w:rPr>
          <w:rFonts w:ascii="Calibri" w:hAnsi="Calibri" w:cs="Arial"/>
        </w:rPr>
        <w:t>Version 12/20).</w:t>
      </w:r>
    </w:p>
    <w:p w14:paraId="08162AD9" w14:textId="1AF69293" w:rsidR="008340BB" w:rsidRDefault="008054D0" w:rsidP="008054D0">
      <w:pPr>
        <w:jc w:val="both"/>
        <w:rPr>
          <w:rFonts w:ascii="Calibri" w:hAnsi="Calibri" w:cs="Arial"/>
        </w:rPr>
      </w:pPr>
      <w:r>
        <w:rPr>
          <w:rFonts w:ascii="Calibri" w:hAnsi="Calibri" w:cs="Arial"/>
        </w:rPr>
        <w:t>Die Abrechnung erfolgt halb</w:t>
      </w:r>
      <w:r w:rsidRPr="00CD555E">
        <w:rPr>
          <w:rFonts w:ascii="Calibri" w:hAnsi="Calibri" w:cs="Arial"/>
        </w:rPr>
        <w:t>jährlich anhand des Buchungsplans</w:t>
      </w:r>
      <w:r>
        <w:rPr>
          <w:rFonts w:ascii="Calibri" w:hAnsi="Calibri" w:cs="Arial"/>
        </w:rPr>
        <w:t xml:space="preserve"> im Buchungskalender</w:t>
      </w:r>
      <w:r w:rsidRPr="00CD555E">
        <w:rPr>
          <w:rFonts w:ascii="Calibri" w:hAnsi="Calibri" w:cs="Arial"/>
        </w:rPr>
        <w:t>. Es</w:t>
      </w:r>
      <w:r>
        <w:rPr>
          <w:rFonts w:ascii="Calibri" w:hAnsi="Calibri" w:cs="Arial"/>
        </w:rPr>
        <w:t xml:space="preserve"> erfolgt eine Rechnungsstellung anhand der gebuchten Stunden</w:t>
      </w:r>
      <w:r w:rsidRPr="00CD555E">
        <w:rPr>
          <w:rFonts w:ascii="Calibri" w:hAnsi="Calibri" w:cs="Arial"/>
        </w:rPr>
        <w:t>.</w:t>
      </w:r>
      <w:r>
        <w:rPr>
          <w:rFonts w:ascii="Calibri" w:hAnsi="Calibri" w:cs="Arial"/>
        </w:rPr>
        <w:t xml:space="preserve"> D</w:t>
      </w:r>
      <w:r w:rsidRPr="00880960">
        <w:rPr>
          <w:rFonts w:ascii="Calibri" w:hAnsi="Calibri" w:cs="Arial"/>
        </w:rPr>
        <w:t>ie Berechtigung eines Mitarbeiters</w:t>
      </w:r>
      <w:r>
        <w:rPr>
          <w:rFonts w:ascii="Calibri" w:hAnsi="Calibri" w:cs="Arial"/>
        </w:rPr>
        <w:t xml:space="preserve"> oder einer Mitarbeiterin</w:t>
      </w:r>
      <w:r w:rsidRPr="00880960">
        <w:rPr>
          <w:rFonts w:ascii="Calibri" w:hAnsi="Calibri" w:cs="Arial"/>
        </w:rPr>
        <w:t xml:space="preserve"> zur Arbeit an </w:t>
      </w:r>
      <w:r>
        <w:rPr>
          <w:rFonts w:ascii="Calibri" w:hAnsi="Calibri" w:cs="Arial"/>
        </w:rPr>
        <w:t>einem</w:t>
      </w:r>
      <w:r w:rsidRPr="00880960">
        <w:rPr>
          <w:rFonts w:ascii="Calibri" w:hAnsi="Calibri" w:cs="Arial"/>
        </w:rPr>
        <w:t xml:space="preserve"> Mikroskop </w:t>
      </w:r>
      <w:r>
        <w:rPr>
          <w:rFonts w:ascii="Calibri" w:hAnsi="Calibri" w:cs="Arial"/>
        </w:rPr>
        <w:t xml:space="preserve">System des </w:t>
      </w:r>
      <w:proofErr w:type="spellStart"/>
      <w:r>
        <w:rPr>
          <w:rFonts w:ascii="Calibri" w:hAnsi="Calibri" w:cs="Arial"/>
        </w:rPr>
        <w:t>CAi</w:t>
      </w:r>
      <w:proofErr w:type="spellEnd"/>
      <w:r>
        <w:rPr>
          <w:rFonts w:ascii="Calibri" w:hAnsi="Calibri" w:cs="Arial"/>
        </w:rPr>
        <w:t xml:space="preserve"> </w:t>
      </w:r>
      <w:r w:rsidRPr="00880960">
        <w:rPr>
          <w:rFonts w:ascii="Calibri" w:hAnsi="Calibri" w:cs="Arial"/>
        </w:rPr>
        <w:t>ist von de</w:t>
      </w:r>
      <w:r>
        <w:rPr>
          <w:rFonts w:ascii="Calibri" w:hAnsi="Calibri" w:cs="Arial"/>
        </w:rPr>
        <w:t>r</w:t>
      </w:r>
      <w:r w:rsidRPr="00880960">
        <w:rPr>
          <w:rFonts w:ascii="Calibri" w:hAnsi="Calibri" w:cs="Arial"/>
        </w:rPr>
        <w:t xml:space="preserve"> jeweiligen Ins</w:t>
      </w:r>
      <w:r>
        <w:rPr>
          <w:rFonts w:ascii="Calibri" w:hAnsi="Calibri" w:cs="Arial"/>
        </w:rPr>
        <w:t xml:space="preserve">titutsleitung oder </w:t>
      </w:r>
      <w:r>
        <w:rPr>
          <w:rFonts w:ascii="Calibri" w:hAnsi="Calibri" w:cs="Arial"/>
        </w:rPr>
        <w:lastRenderedPageBreak/>
        <w:t>einer Budget-v</w:t>
      </w:r>
      <w:r w:rsidRPr="00880960">
        <w:rPr>
          <w:rFonts w:ascii="Calibri" w:hAnsi="Calibri" w:cs="Arial"/>
        </w:rPr>
        <w:t xml:space="preserve">erantwortlichen </w:t>
      </w:r>
      <w:r>
        <w:rPr>
          <w:rFonts w:ascii="Calibri" w:hAnsi="Calibri" w:cs="Arial"/>
        </w:rPr>
        <w:t>Vertretung</w:t>
      </w:r>
      <w:r w:rsidRPr="00880960">
        <w:rPr>
          <w:rFonts w:ascii="Calibri" w:hAnsi="Calibri" w:cs="Arial"/>
        </w:rPr>
        <w:t xml:space="preserve"> schriftlich </w:t>
      </w:r>
      <w:r w:rsidR="00675A41">
        <w:rPr>
          <w:rFonts w:ascii="Calibri" w:hAnsi="Calibri" w:cs="Arial"/>
        </w:rPr>
        <w:t xml:space="preserve">in der Kostenübernahmeerklärung </w:t>
      </w:r>
      <w:r w:rsidRPr="00880960">
        <w:rPr>
          <w:rFonts w:ascii="Calibri" w:hAnsi="Calibri" w:cs="Arial"/>
        </w:rPr>
        <w:t>zu erteilen.</w:t>
      </w:r>
      <w:r>
        <w:rPr>
          <w:rFonts w:ascii="Calibri" w:hAnsi="Calibri" w:cs="Arial"/>
        </w:rPr>
        <w:t xml:space="preserve"> Wir weisen ausdrücklich darauf hin, dass ein Benutzen der Geräte nur mit entsprechendem Eintrag im Buchungsplan erlaubt ist. </w:t>
      </w:r>
    </w:p>
    <w:p w14:paraId="3D83F745" w14:textId="54C53AF1" w:rsidR="008340BB" w:rsidRPr="008340BB" w:rsidRDefault="008340BB" w:rsidP="008054D0">
      <w:pPr>
        <w:jc w:val="both"/>
        <w:rPr>
          <w:rFonts w:ascii="Calibri" w:hAnsi="Calibri" w:cs="Arial"/>
          <w:lang w:val="en-GB"/>
        </w:rPr>
      </w:pPr>
      <w:r w:rsidRPr="008340BB">
        <w:rPr>
          <w:rStyle w:val="markedcontent"/>
          <w:rFonts w:cstheme="minorHAnsi"/>
          <w:i/>
          <w:color w:val="365F91" w:themeColor="accent1" w:themeShade="BF"/>
          <w:sz w:val="28"/>
          <w:szCs w:val="28"/>
          <w:lang w:val="en-GB"/>
        </w:rPr>
        <w:t>Fees</w:t>
      </w:r>
      <w:r w:rsidRPr="008340BB">
        <w:rPr>
          <w:lang w:val="en-GB"/>
        </w:rPr>
        <w:br/>
      </w:r>
      <w:r w:rsidRPr="008340BB">
        <w:rPr>
          <w:rStyle w:val="markedcontent"/>
          <w:rFonts w:cstheme="minorHAnsi"/>
          <w:i/>
          <w:color w:val="A6A6A6" w:themeColor="background1" w:themeShade="A6"/>
          <w:lang w:val="en-GB"/>
        </w:rPr>
        <w:t xml:space="preserve">Different hourly rates are charged for microscopes and other </w:t>
      </w:r>
      <w:proofErr w:type="spellStart"/>
      <w:r w:rsidRPr="008340BB">
        <w:rPr>
          <w:rStyle w:val="markedcontent"/>
          <w:rFonts w:cstheme="minorHAnsi"/>
          <w:i/>
          <w:color w:val="A6A6A6" w:themeColor="background1" w:themeShade="A6"/>
          <w:lang w:val="en-GB"/>
        </w:rPr>
        <w:t>CAi</w:t>
      </w:r>
      <w:proofErr w:type="spellEnd"/>
      <w:r w:rsidRPr="008340BB">
        <w:rPr>
          <w:rStyle w:val="markedcontent"/>
          <w:rFonts w:cstheme="minorHAnsi"/>
          <w:i/>
          <w:color w:val="A6A6A6" w:themeColor="background1" w:themeShade="A6"/>
          <w:lang w:val="en-GB"/>
        </w:rPr>
        <w:t xml:space="preserve"> equipment, depending on operating costs,</w:t>
      </w:r>
      <w:r w:rsidRPr="008340BB">
        <w:rPr>
          <w:rFonts w:cstheme="minorHAnsi"/>
          <w:i/>
          <w:color w:val="A6A6A6" w:themeColor="background1" w:themeShade="A6"/>
          <w:lang w:val="en-GB"/>
        </w:rPr>
        <w:t xml:space="preserve"> </w:t>
      </w:r>
      <w:r w:rsidRPr="008340BB">
        <w:rPr>
          <w:rStyle w:val="markedcontent"/>
          <w:rFonts w:cstheme="minorHAnsi"/>
          <w:i/>
          <w:color w:val="A6A6A6" w:themeColor="background1" w:themeShade="A6"/>
          <w:lang w:val="en-GB"/>
        </w:rPr>
        <w:t>as listed. These fees do not apply to research teams that supported the initial procurement of equipment as</w:t>
      </w:r>
      <w:r w:rsidRPr="008340BB">
        <w:rPr>
          <w:rFonts w:cstheme="minorHAnsi"/>
          <w:i/>
          <w:color w:val="A6A6A6" w:themeColor="background1" w:themeShade="A6"/>
          <w:lang w:val="en-GB"/>
        </w:rPr>
        <w:t xml:space="preserve"> </w:t>
      </w:r>
      <w:r w:rsidRPr="008340BB">
        <w:rPr>
          <w:rStyle w:val="markedcontent"/>
          <w:rFonts w:cstheme="minorHAnsi"/>
          <w:i/>
          <w:color w:val="A6A6A6" w:themeColor="background1" w:themeShade="A6"/>
          <w:lang w:val="en-GB"/>
        </w:rPr>
        <w:t>co-applicants, namely in the first year according to their requested operating time. Fees are based on DFG-guidelines for equipment costs and core facilities, DFG-form 55.04, in the respective current version (edition</w:t>
      </w:r>
      <w:r w:rsidRPr="008340BB">
        <w:rPr>
          <w:rFonts w:cstheme="minorHAnsi"/>
          <w:i/>
          <w:color w:val="A6A6A6" w:themeColor="background1" w:themeShade="A6"/>
          <w:lang w:val="en-GB"/>
        </w:rPr>
        <w:t xml:space="preserve"> </w:t>
      </w:r>
      <w:r w:rsidRPr="008340BB">
        <w:rPr>
          <w:rStyle w:val="markedcontent"/>
          <w:rFonts w:cstheme="minorHAnsi"/>
          <w:i/>
          <w:color w:val="A6A6A6" w:themeColor="background1" w:themeShade="A6"/>
          <w:lang w:val="en-GB"/>
        </w:rPr>
        <w:t>of July 2021: version 12/20).</w:t>
      </w:r>
      <w:r w:rsidRPr="008340BB">
        <w:rPr>
          <w:rFonts w:cstheme="minorHAnsi"/>
          <w:i/>
          <w:color w:val="A6A6A6" w:themeColor="background1" w:themeShade="A6"/>
          <w:lang w:val="en-GB"/>
        </w:rPr>
        <w:t xml:space="preserve"> </w:t>
      </w:r>
      <w:r w:rsidRPr="008340BB">
        <w:rPr>
          <w:rStyle w:val="markedcontent"/>
          <w:rFonts w:cstheme="minorHAnsi"/>
          <w:i/>
          <w:color w:val="A6A6A6" w:themeColor="background1" w:themeShade="A6"/>
          <w:lang w:val="en-GB"/>
        </w:rPr>
        <w:t xml:space="preserve">Billing is done semi-annually based on the booking schedule in the </w:t>
      </w:r>
      <w:proofErr w:type="spellStart"/>
      <w:r w:rsidRPr="008340BB">
        <w:rPr>
          <w:rStyle w:val="markedcontent"/>
          <w:rFonts w:cstheme="minorHAnsi"/>
          <w:i/>
          <w:color w:val="A6A6A6" w:themeColor="background1" w:themeShade="A6"/>
          <w:lang w:val="en-GB"/>
        </w:rPr>
        <w:t>CAi</w:t>
      </w:r>
      <w:proofErr w:type="spellEnd"/>
      <w:r w:rsidRPr="008340BB">
        <w:rPr>
          <w:rStyle w:val="markedcontent"/>
          <w:rFonts w:cstheme="minorHAnsi"/>
          <w:i/>
          <w:color w:val="A6A6A6" w:themeColor="background1" w:themeShade="A6"/>
          <w:lang w:val="en-GB"/>
        </w:rPr>
        <w:t xml:space="preserve"> booking system. Invoicing is based on</w:t>
      </w:r>
      <w:r w:rsidRPr="008340BB">
        <w:rPr>
          <w:rFonts w:cstheme="minorHAnsi"/>
          <w:i/>
          <w:color w:val="A6A6A6" w:themeColor="background1" w:themeShade="A6"/>
          <w:lang w:val="en-GB"/>
        </w:rPr>
        <w:t xml:space="preserve"> </w:t>
      </w:r>
      <w:r w:rsidRPr="008340BB">
        <w:rPr>
          <w:rStyle w:val="markedcontent"/>
          <w:rFonts w:cstheme="minorHAnsi"/>
          <w:i/>
          <w:color w:val="A6A6A6" w:themeColor="background1" w:themeShade="A6"/>
          <w:lang w:val="en-GB"/>
        </w:rPr>
        <w:t xml:space="preserve">the hours booked. The authorization to work with a microscope system of the </w:t>
      </w:r>
      <w:proofErr w:type="spellStart"/>
      <w:r w:rsidRPr="008340BB">
        <w:rPr>
          <w:rStyle w:val="markedcontent"/>
          <w:rFonts w:cstheme="minorHAnsi"/>
          <w:i/>
          <w:color w:val="A6A6A6" w:themeColor="background1" w:themeShade="A6"/>
          <w:lang w:val="en-GB"/>
        </w:rPr>
        <w:t>CAi</w:t>
      </w:r>
      <w:proofErr w:type="spellEnd"/>
      <w:r w:rsidRPr="008340BB">
        <w:rPr>
          <w:rStyle w:val="markedcontent"/>
          <w:rFonts w:cstheme="minorHAnsi"/>
          <w:i/>
          <w:color w:val="A6A6A6" w:themeColor="background1" w:themeShade="A6"/>
          <w:lang w:val="en-GB"/>
        </w:rPr>
        <w:t xml:space="preserve"> must be granted by the</w:t>
      </w:r>
      <w:r w:rsidRPr="008340BB">
        <w:rPr>
          <w:rFonts w:cstheme="minorHAnsi"/>
          <w:i/>
          <w:color w:val="A6A6A6" w:themeColor="background1" w:themeShade="A6"/>
          <w:lang w:val="en-GB"/>
        </w:rPr>
        <w:t xml:space="preserve"> </w:t>
      </w:r>
      <w:r w:rsidRPr="008340BB">
        <w:rPr>
          <w:rStyle w:val="markedcontent"/>
          <w:rFonts w:cstheme="minorHAnsi"/>
          <w:i/>
          <w:color w:val="A6A6A6" w:themeColor="background1" w:themeShade="A6"/>
          <w:lang w:val="en-GB"/>
        </w:rPr>
        <w:t>respective head of institute or a budget-responsible representative in the declaration of cost coverage. We</w:t>
      </w:r>
      <w:r w:rsidRPr="008340BB">
        <w:rPr>
          <w:rFonts w:cstheme="minorHAnsi"/>
          <w:i/>
          <w:color w:val="A6A6A6" w:themeColor="background1" w:themeShade="A6"/>
          <w:lang w:val="en-GB"/>
        </w:rPr>
        <w:t xml:space="preserve"> </w:t>
      </w:r>
      <w:r w:rsidRPr="008340BB">
        <w:rPr>
          <w:rStyle w:val="markedcontent"/>
          <w:rFonts w:cstheme="minorHAnsi"/>
          <w:i/>
          <w:color w:val="A6A6A6" w:themeColor="background1" w:themeShade="A6"/>
          <w:lang w:val="en-GB"/>
        </w:rPr>
        <w:t>explicitly point out that the use of equipment is only allowed with the corresponding entry in the booking</w:t>
      </w:r>
      <w:r w:rsidRPr="008340BB">
        <w:rPr>
          <w:rFonts w:cstheme="minorHAnsi"/>
          <w:i/>
          <w:color w:val="A6A6A6" w:themeColor="background1" w:themeShade="A6"/>
          <w:lang w:val="en-GB"/>
        </w:rPr>
        <w:t xml:space="preserve"> </w:t>
      </w:r>
      <w:r w:rsidRPr="008340BB">
        <w:rPr>
          <w:rStyle w:val="markedcontent"/>
          <w:rFonts w:cstheme="minorHAnsi"/>
          <w:i/>
          <w:color w:val="A6A6A6" w:themeColor="background1" w:themeShade="A6"/>
          <w:lang w:val="en-GB"/>
        </w:rPr>
        <w:t>system.</w:t>
      </w:r>
    </w:p>
    <w:p w14:paraId="295C10C5" w14:textId="6CBC88B1" w:rsidR="008054D0" w:rsidRDefault="008054D0" w:rsidP="008054D0">
      <w:pPr>
        <w:pStyle w:val="Heading1"/>
        <w:rPr>
          <w:rFonts w:asciiTheme="minorHAnsi" w:hAnsiTheme="minorHAnsi"/>
          <w:sz w:val="28"/>
          <w:szCs w:val="28"/>
        </w:rPr>
      </w:pPr>
      <w:r w:rsidRPr="008054D0">
        <w:rPr>
          <w:rFonts w:asciiTheme="minorHAnsi" w:hAnsiTheme="minorHAnsi"/>
          <w:sz w:val="28"/>
          <w:szCs w:val="28"/>
        </w:rPr>
        <w:t>Übersicht</w:t>
      </w:r>
      <w:r w:rsidR="009A024D">
        <w:rPr>
          <w:rFonts w:asciiTheme="minorHAnsi" w:hAnsiTheme="minorHAnsi"/>
          <w:sz w:val="28"/>
          <w:szCs w:val="28"/>
        </w:rPr>
        <w:t xml:space="preserve"> Geräte und Nutzungskosten</w:t>
      </w:r>
      <w:r w:rsidR="008340BB">
        <w:rPr>
          <w:rFonts w:asciiTheme="minorHAnsi" w:hAnsiTheme="minorHAnsi"/>
          <w:sz w:val="28"/>
          <w:szCs w:val="28"/>
        </w:rPr>
        <w:t xml:space="preserve"> </w:t>
      </w:r>
      <w:r w:rsidR="008340BB" w:rsidRPr="008340BB">
        <w:rPr>
          <w:rStyle w:val="markedcontent"/>
          <w:rFonts w:asciiTheme="minorHAnsi" w:hAnsiTheme="minorHAnsi" w:cstheme="minorHAnsi"/>
          <w:sz w:val="28"/>
          <w:szCs w:val="28"/>
        </w:rPr>
        <w:t>–</w:t>
      </w:r>
      <w:r w:rsidR="008340BB" w:rsidRPr="008340BB">
        <w:rPr>
          <w:rFonts w:asciiTheme="minorHAnsi" w:hAnsiTheme="minorHAnsi"/>
          <w:sz w:val="28"/>
          <w:szCs w:val="28"/>
        </w:rPr>
        <w:t xml:space="preserve"> </w:t>
      </w:r>
      <w:r w:rsidR="008340BB" w:rsidRPr="00400813">
        <w:rPr>
          <w:rFonts w:asciiTheme="minorHAnsi" w:hAnsiTheme="minorHAnsi"/>
          <w:sz w:val="28"/>
          <w:szCs w:val="28"/>
        </w:rPr>
        <w:t>Overview of devices and fees</w:t>
      </w:r>
    </w:p>
    <w:p w14:paraId="3DDB067F" w14:textId="77777777" w:rsidR="009A024D" w:rsidRPr="009A024D" w:rsidRDefault="009A024D" w:rsidP="009A024D"/>
    <w:tbl>
      <w:tblPr>
        <w:tblStyle w:val="ListTable3-Accent1"/>
        <w:tblW w:w="0" w:type="auto"/>
        <w:tblLook w:val="01E0" w:firstRow="1" w:lastRow="1" w:firstColumn="1" w:lastColumn="1" w:noHBand="0" w:noVBand="0"/>
      </w:tblPr>
      <w:tblGrid>
        <w:gridCol w:w="3732"/>
        <w:gridCol w:w="2291"/>
        <w:gridCol w:w="2588"/>
      </w:tblGrid>
      <w:tr w:rsidR="00ED5F4B" w:rsidRPr="0057782D" w14:paraId="16CE4F9C" w14:textId="77777777" w:rsidTr="008054D0">
        <w:trPr>
          <w:cnfStyle w:val="100000000000" w:firstRow="1" w:lastRow="0" w:firstColumn="0" w:lastColumn="0" w:oddVBand="0" w:evenVBand="0" w:oddHBand="0" w:evenHBand="0" w:firstRowFirstColumn="0" w:firstRowLastColumn="0" w:lastRowFirstColumn="0" w:lastRowLastColumn="0"/>
          <w:trHeight w:val="301"/>
        </w:trPr>
        <w:tc>
          <w:tcPr>
            <w:cnfStyle w:val="001000000100" w:firstRow="0" w:lastRow="0" w:firstColumn="1" w:lastColumn="0" w:oddVBand="0" w:evenVBand="0" w:oddHBand="0" w:evenHBand="0" w:firstRowFirstColumn="1" w:firstRowLastColumn="0" w:lastRowFirstColumn="0" w:lastRowLastColumn="0"/>
            <w:tcW w:w="3732" w:type="dxa"/>
          </w:tcPr>
          <w:p w14:paraId="1A69D5F8" w14:textId="3047179B" w:rsidR="00ED5F4B" w:rsidRDefault="00ED5F4B" w:rsidP="00FC5A4C">
            <w:pPr>
              <w:rPr>
                <w:rFonts w:ascii="Calibri" w:hAnsi="Calibri" w:cs="Arial"/>
                <w:b w:val="0"/>
                <w:bCs w:val="0"/>
              </w:rPr>
            </w:pPr>
            <w:r w:rsidRPr="0057782D">
              <w:rPr>
                <w:rFonts w:ascii="Calibri" w:hAnsi="Calibri" w:cs="Arial"/>
              </w:rPr>
              <w:t>Gerät</w:t>
            </w:r>
            <w:r w:rsidR="008340BB">
              <w:rPr>
                <w:rFonts w:ascii="Calibri" w:hAnsi="Calibri" w:cs="Arial"/>
              </w:rPr>
              <w:t xml:space="preserve"> – </w:t>
            </w:r>
          </w:p>
          <w:p w14:paraId="3ED752E8" w14:textId="55841EB8" w:rsidR="008340BB" w:rsidRPr="0057782D" w:rsidRDefault="008340BB" w:rsidP="00FC5A4C">
            <w:pPr>
              <w:rPr>
                <w:rFonts w:ascii="Calibri" w:hAnsi="Calibri" w:cs="Arial"/>
              </w:rPr>
            </w:pPr>
            <w:r>
              <w:rPr>
                <w:rFonts w:ascii="Calibri" w:hAnsi="Calibri" w:cs="Arial"/>
              </w:rPr>
              <w:t>Equipment</w:t>
            </w:r>
          </w:p>
        </w:tc>
        <w:tc>
          <w:tcPr>
            <w:cnfStyle w:val="000010000000" w:firstRow="0" w:lastRow="0" w:firstColumn="0" w:lastColumn="0" w:oddVBand="1" w:evenVBand="0" w:oddHBand="0" w:evenHBand="0" w:firstRowFirstColumn="0" w:firstRowLastColumn="0" w:lastRowFirstColumn="0" w:lastRowLastColumn="0"/>
            <w:tcW w:w="2291" w:type="dxa"/>
          </w:tcPr>
          <w:p w14:paraId="0B46C3A9" w14:textId="77777777" w:rsidR="00ED5F4B" w:rsidRDefault="00ED5F4B" w:rsidP="00FC5A4C">
            <w:pPr>
              <w:jc w:val="both"/>
              <w:rPr>
                <w:rFonts w:ascii="Calibri" w:hAnsi="Calibri" w:cs="Arial"/>
                <w:b w:val="0"/>
                <w:bCs w:val="0"/>
              </w:rPr>
            </w:pPr>
            <w:r>
              <w:rPr>
                <w:rFonts w:ascii="Calibri" w:hAnsi="Calibri" w:cs="Arial"/>
              </w:rPr>
              <w:t>interne Nutzung</w:t>
            </w:r>
          </w:p>
          <w:p w14:paraId="659471C9" w14:textId="5CD79628" w:rsidR="008340BB" w:rsidRPr="0057782D" w:rsidRDefault="008340BB" w:rsidP="00FC5A4C">
            <w:pPr>
              <w:jc w:val="both"/>
              <w:rPr>
                <w:rFonts w:ascii="Calibri" w:hAnsi="Calibri" w:cs="Arial"/>
              </w:rPr>
            </w:pPr>
            <w:r>
              <w:rPr>
                <w:rFonts w:ascii="Calibri" w:hAnsi="Calibri" w:cs="Arial"/>
              </w:rPr>
              <w:t xml:space="preserve">internal </w:t>
            </w:r>
            <w:proofErr w:type="spellStart"/>
            <w:r>
              <w:rPr>
                <w:rFonts w:ascii="Calibri" w:hAnsi="Calibri" w:cs="Arial"/>
              </w:rPr>
              <w:t>use</w:t>
            </w:r>
            <w:proofErr w:type="spellEnd"/>
          </w:p>
        </w:tc>
        <w:tc>
          <w:tcPr>
            <w:cnfStyle w:val="000100001000" w:firstRow="0" w:lastRow="0" w:firstColumn="0" w:lastColumn="1" w:oddVBand="0" w:evenVBand="0" w:oddHBand="0" w:evenHBand="0" w:firstRowFirstColumn="0" w:firstRowLastColumn="1" w:lastRowFirstColumn="0" w:lastRowLastColumn="0"/>
            <w:tcW w:w="2588" w:type="dxa"/>
          </w:tcPr>
          <w:p w14:paraId="359BF0F8" w14:textId="77777777" w:rsidR="00ED5F4B" w:rsidRDefault="00ED5F4B" w:rsidP="00FC5A4C">
            <w:pPr>
              <w:jc w:val="both"/>
              <w:rPr>
                <w:rFonts w:ascii="Calibri" w:hAnsi="Calibri" w:cs="Arial"/>
                <w:b w:val="0"/>
                <w:bCs w:val="0"/>
              </w:rPr>
            </w:pPr>
            <w:r>
              <w:rPr>
                <w:rFonts w:ascii="Calibri" w:hAnsi="Calibri" w:cs="Arial"/>
              </w:rPr>
              <w:t>Service-Nutzung</w:t>
            </w:r>
          </w:p>
          <w:p w14:paraId="62302A1A" w14:textId="586307A6" w:rsidR="008340BB" w:rsidRPr="0057782D" w:rsidRDefault="008340BB" w:rsidP="00FC5A4C">
            <w:pPr>
              <w:jc w:val="both"/>
              <w:rPr>
                <w:rFonts w:ascii="Calibri" w:hAnsi="Calibri" w:cs="Arial"/>
              </w:rPr>
            </w:pPr>
            <w:proofErr w:type="spellStart"/>
            <w:r>
              <w:rPr>
                <w:rFonts w:ascii="Calibri" w:hAnsi="Calibri" w:cs="Arial"/>
              </w:rPr>
              <w:t>service</w:t>
            </w:r>
            <w:proofErr w:type="spellEnd"/>
          </w:p>
        </w:tc>
      </w:tr>
      <w:tr w:rsidR="00ED5F4B" w:rsidRPr="008340BB" w14:paraId="6EC17D02" w14:textId="77777777" w:rsidTr="008054D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2" w:type="dxa"/>
          </w:tcPr>
          <w:p w14:paraId="4FA70793" w14:textId="77777777" w:rsidR="00ED5F4B" w:rsidRDefault="00ED5F4B" w:rsidP="00FC5A4C">
            <w:pPr>
              <w:rPr>
                <w:rFonts w:ascii="Calibri" w:hAnsi="Calibri" w:cs="Arial"/>
                <w:b w:val="0"/>
                <w:bCs w:val="0"/>
              </w:rPr>
            </w:pPr>
            <w:r w:rsidRPr="009A024D">
              <w:rPr>
                <w:rFonts w:ascii="Calibri" w:hAnsi="Calibri" w:cs="Arial"/>
              </w:rPr>
              <w:t>Fluoreszenz-Mikroskope</w:t>
            </w:r>
            <w:r w:rsidR="009A024D">
              <w:rPr>
                <w:rFonts w:ascii="Calibri" w:hAnsi="Calibri" w:cs="Arial"/>
              </w:rPr>
              <w:t xml:space="preserve"> und Bildanalyse</w:t>
            </w:r>
          </w:p>
          <w:p w14:paraId="03D0D4A4" w14:textId="6556F872" w:rsidR="008340BB" w:rsidRPr="008340BB" w:rsidRDefault="008340BB" w:rsidP="00FC5A4C">
            <w:pPr>
              <w:rPr>
                <w:rFonts w:cstheme="minorHAnsi"/>
                <w:i/>
                <w:lang w:val="en-GB"/>
              </w:rPr>
            </w:pPr>
            <w:r w:rsidRPr="008340BB">
              <w:rPr>
                <w:rStyle w:val="markedcontent"/>
                <w:rFonts w:cstheme="minorHAnsi"/>
                <w:i/>
                <w:color w:val="A6A6A6" w:themeColor="background1" w:themeShade="A6"/>
                <w:lang w:val="en-GB"/>
              </w:rPr>
              <w:t>fluorescence microscopy and image</w:t>
            </w:r>
            <w:r w:rsidRPr="008340BB">
              <w:rPr>
                <w:rFonts w:cstheme="minorHAnsi"/>
                <w:i/>
                <w:color w:val="A6A6A6" w:themeColor="background1" w:themeShade="A6"/>
                <w:lang w:val="en-GB"/>
              </w:rPr>
              <w:br/>
            </w:r>
            <w:r w:rsidRPr="008340BB">
              <w:rPr>
                <w:rStyle w:val="markedcontent"/>
                <w:rFonts w:cstheme="minorHAnsi"/>
                <w:i/>
                <w:color w:val="A6A6A6" w:themeColor="background1" w:themeShade="A6"/>
                <w:lang w:val="en-GB"/>
              </w:rPr>
              <w:t>analysis</w:t>
            </w:r>
          </w:p>
        </w:tc>
        <w:tc>
          <w:tcPr>
            <w:cnfStyle w:val="000010000000" w:firstRow="0" w:lastRow="0" w:firstColumn="0" w:lastColumn="0" w:oddVBand="1" w:evenVBand="0" w:oddHBand="0" w:evenHBand="0" w:firstRowFirstColumn="0" w:firstRowLastColumn="0" w:lastRowFirstColumn="0" w:lastRowLastColumn="0"/>
            <w:tcW w:w="2291" w:type="dxa"/>
          </w:tcPr>
          <w:p w14:paraId="7D7A3732" w14:textId="77777777" w:rsidR="00ED5F4B" w:rsidRPr="008340BB" w:rsidRDefault="00ED5F4B" w:rsidP="00FC5A4C">
            <w:pPr>
              <w:jc w:val="both"/>
              <w:rPr>
                <w:rFonts w:ascii="Calibri" w:hAnsi="Calibri" w:cs="Arial"/>
                <w:lang w:val="en-GB"/>
              </w:rPr>
            </w:pPr>
          </w:p>
        </w:tc>
        <w:tc>
          <w:tcPr>
            <w:cnfStyle w:val="000100000000" w:firstRow="0" w:lastRow="0" w:firstColumn="0" w:lastColumn="1" w:oddVBand="0" w:evenVBand="0" w:oddHBand="0" w:evenHBand="0" w:firstRowFirstColumn="0" w:firstRowLastColumn="0" w:lastRowFirstColumn="0" w:lastRowLastColumn="0"/>
            <w:tcW w:w="2588" w:type="dxa"/>
          </w:tcPr>
          <w:p w14:paraId="69967C79" w14:textId="77777777" w:rsidR="00ED5F4B" w:rsidRPr="008340BB" w:rsidRDefault="00ED5F4B" w:rsidP="00FC5A4C">
            <w:pPr>
              <w:jc w:val="both"/>
              <w:rPr>
                <w:rFonts w:ascii="Calibri" w:hAnsi="Calibri" w:cs="Arial"/>
                <w:b w:val="0"/>
                <w:bCs w:val="0"/>
                <w:lang w:val="en-GB"/>
              </w:rPr>
            </w:pPr>
          </w:p>
        </w:tc>
      </w:tr>
      <w:tr w:rsidR="00ED5F4B" w:rsidRPr="0057782D" w14:paraId="1762B7E8" w14:textId="77777777" w:rsidTr="008054D0">
        <w:trPr>
          <w:trHeight w:val="301"/>
        </w:trPr>
        <w:tc>
          <w:tcPr>
            <w:cnfStyle w:val="001000000000" w:firstRow="0" w:lastRow="0" w:firstColumn="1" w:lastColumn="0" w:oddVBand="0" w:evenVBand="0" w:oddHBand="0" w:evenHBand="0" w:firstRowFirstColumn="0" w:firstRowLastColumn="0" w:lastRowFirstColumn="0" w:lastRowLastColumn="0"/>
            <w:tcW w:w="3732" w:type="dxa"/>
          </w:tcPr>
          <w:p w14:paraId="0FE5B03D" w14:textId="5124B552" w:rsidR="00ED5F4B" w:rsidRPr="008054D0" w:rsidRDefault="00ED5F4B" w:rsidP="00FC5A4C">
            <w:pPr>
              <w:rPr>
                <w:rFonts w:ascii="Calibri" w:hAnsi="Calibri" w:cs="Arial"/>
                <w:b w:val="0"/>
                <w:bCs w:val="0"/>
              </w:rPr>
            </w:pPr>
            <w:r w:rsidRPr="008054D0">
              <w:rPr>
                <w:rFonts w:ascii="Calibri" w:hAnsi="Calibri" w:cs="Arial"/>
                <w:b w:val="0"/>
                <w:bCs w:val="0"/>
              </w:rPr>
              <w:t>Olympus FV1000</w:t>
            </w:r>
            <w:r w:rsidR="00980709">
              <w:rPr>
                <w:rFonts w:ascii="Calibri" w:hAnsi="Calibri" w:cs="Arial"/>
                <w:b w:val="0"/>
                <w:bCs w:val="0"/>
              </w:rPr>
              <w:t xml:space="preserve"> </w:t>
            </w:r>
            <w:r w:rsidRPr="008054D0">
              <w:rPr>
                <w:rFonts w:ascii="Calibri" w:hAnsi="Calibri" w:cs="Arial"/>
                <w:b w:val="0"/>
                <w:bCs w:val="0"/>
              </w:rPr>
              <w:t>+</w:t>
            </w:r>
            <w:r w:rsidR="00980709">
              <w:rPr>
                <w:rFonts w:ascii="Calibri" w:hAnsi="Calibri" w:cs="Arial"/>
                <w:b w:val="0"/>
                <w:bCs w:val="0"/>
              </w:rPr>
              <w:t xml:space="preserve"> </w:t>
            </w:r>
            <w:r w:rsidRPr="008054D0">
              <w:rPr>
                <w:rFonts w:ascii="Calibri" w:hAnsi="Calibri" w:cs="Arial"/>
                <w:b w:val="0"/>
                <w:bCs w:val="0"/>
              </w:rPr>
              <w:t>PQ FLIM</w:t>
            </w:r>
          </w:p>
        </w:tc>
        <w:tc>
          <w:tcPr>
            <w:cnfStyle w:val="000010000000" w:firstRow="0" w:lastRow="0" w:firstColumn="0" w:lastColumn="0" w:oddVBand="1" w:evenVBand="0" w:oddHBand="0" w:evenHBand="0" w:firstRowFirstColumn="0" w:firstRowLastColumn="0" w:lastRowFirstColumn="0" w:lastRowLastColumn="0"/>
            <w:tcW w:w="2291" w:type="dxa"/>
          </w:tcPr>
          <w:p w14:paraId="79A6C709" w14:textId="77777777" w:rsidR="00ED5F4B" w:rsidRPr="008054D0" w:rsidRDefault="00ED5F4B" w:rsidP="00FC5A4C">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179ABE28" w14:textId="66679CE0" w:rsidR="00ED5F4B" w:rsidRPr="008054D0" w:rsidRDefault="00ED5F4B" w:rsidP="00FC5A4C">
            <w:pPr>
              <w:jc w:val="both"/>
              <w:rPr>
                <w:rFonts w:ascii="Calibri" w:hAnsi="Calibri" w:cs="Arial"/>
                <w:b w:val="0"/>
                <w:bCs w:val="0"/>
              </w:rPr>
            </w:pPr>
            <w:r w:rsidRPr="008054D0">
              <w:rPr>
                <w:rFonts w:ascii="Calibri" w:hAnsi="Calibri" w:cs="Arial"/>
                <w:b w:val="0"/>
                <w:bCs w:val="0"/>
              </w:rPr>
              <w:t>30 €</w:t>
            </w:r>
          </w:p>
        </w:tc>
      </w:tr>
      <w:tr w:rsidR="00ED5F4B" w:rsidRPr="0057782D" w14:paraId="1513E622" w14:textId="77777777" w:rsidTr="008054D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2" w:type="dxa"/>
          </w:tcPr>
          <w:p w14:paraId="7A3DB95F" w14:textId="084CE681" w:rsidR="00ED5F4B" w:rsidRPr="008054D0" w:rsidRDefault="00ED5F4B" w:rsidP="00FC5A4C">
            <w:pPr>
              <w:rPr>
                <w:rFonts w:ascii="Calibri" w:hAnsi="Calibri" w:cs="Arial"/>
                <w:b w:val="0"/>
                <w:bCs w:val="0"/>
              </w:rPr>
            </w:pPr>
            <w:r w:rsidRPr="008054D0">
              <w:rPr>
                <w:rFonts w:ascii="Calibri" w:hAnsi="Calibri" w:cs="Arial"/>
                <w:b w:val="0"/>
                <w:bCs w:val="0"/>
              </w:rPr>
              <w:t>Olympus FV3000</w:t>
            </w:r>
            <w:r w:rsidR="00980709">
              <w:rPr>
                <w:rFonts w:ascii="Calibri" w:hAnsi="Calibri" w:cs="Arial"/>
                <w:b w:val="0"/>
                <w:bCs w:val="0"/>
              </w:rPr>
              <w:t xml:space="preserve"> </w:t>
            </w:r>
            <w:r w:rsidRPr="008054D0">
              <w:rPr>
                <w:rFonts w:ascii="Calibri" w:hAnsi="Calibri" w:cs="Arial"/>
                <w:b w:val="0"/>
                <w:bCs w:val="0"/>
              </w:rPr>
              <w:t>+ PQ FLIM</w:t>
            </w:r>
          </w:p>
        </w:tc>
        <w:tc>
          <w:tcPr>
            <w:cnfStyle w:val="000010000000" w:firstRow="0" w:lastRow="0" w:firstColumn="0" w:lastColumn="0" w:oddVBand="1" w:evenVBand="0" w:oddHBand="0" w:evenHBand="0" w:firstRowFirstColumn="0" w:firstRowLastColumn="0" w:lastRowFirstColumn="0" w:lastRowLastColumn="0"/>
            <w:tcW w:w="2291" w:type="dxa"/>
          </w:tcPr>
          <w:p w14:paraId="2CFD644E" w14:textId="50C86176" w:rsidR="00ED5F4B" w:rsidRPr="008054D0" w:rsidRDefault="00ED5F4B" w:rsidP="00FC5A4C">
            <w:pPr>
              <w:jc w:val="both"/>
              <w:rPr>
                <w:rFonts w:ascii="Calibri" w:hAnsi="Calibri" w:cs="Arial"/>
              </w:rPr>
            </w:pPr>
            <w:r w:rsidRPr="008054D0">
              <w:rPr>
                <w:rFonts w:ascii="Calibri" w:hAnsi="Calibri" w:cs="Arial"/>
              </w:rPr>
              <w:t>25 €</w:t>
            </w:r>
          </w:p>
        </w:tc>
        <w:tc>
          <w:tcPr>
            <w:cnfStyle w:val="000100000000" w:firstRow="0" w:lastRow="0" w:firstColumn="0" w:lastColumn="1" w:oddVBand="0" w:evenVBand="0" w:oddHBand="0" w:evenHBand="0" w:firstRowFirstColumn="0" w:firstRowLastColumn="0" w:lastRowFirstColumn="0" w:lastRowLastColumn="0"/>
            <w:tcW w:w="2588" w:type="dxa"/>
          </w:tcPr>
          <w:p w14:paraId="43788ED3" w14:textId="05B079B0" w:rsidR="00ED5F4B" w:rsidRPr="008054D0" w:rsidRDefault="00ED5F4B" w:rsidP="00FC5A4C">
            <w:pPr>
              <w:jc w:val="both"/>
              <w:rPr>
                <w:rFonts w:ascii="Calibri" w:hAnsi="Calibri" w:cs="Arial"/>
                <w:b w:val="0"/>
                <w:bCs w:val="0"/>
              </w:rPr>
            </w:pPr>
            <w:r w:rsidRPr="008054D0">
              <w:rPr>
                <w:rFonts w:ascii="Calibri" w:hAnsi="Calibri" w:cs="Arial"/>
                <w:b w:val="0"/>
                <w:bCs w:val="0"/>
              </w:rPr>
              <w:t>35 €</w:t>
            </w:r>
          </w:p>
        </w:tc>
      </w:tr>
      <w:tr w:rsidR="00353362" w:rsidRPr="0057782D" w14:paraId="46278EC6" w14:textId="77777777" w:rsidTr="008054D0">
        <w:trPr>
          <w:trHeight w:val="308"/>
        </w:trPr>
        <w:tc>
          <w:tcPr>
            <w:cnfStyle w:val="001000000000" w:firstRow="0" w:lastRow="0" w:firstColumn="1" w:lastColumn="0" w:oddVBand="0" w:evenVBand="0" w:oddHBand="0" w:evenHBand="0" w:firstRowFirstColumn="0" w:firstRowLastColumn="0" w:lastRowFirstColumn="0" w:lastRowLastColumn="0"/>
            <w:tcW w:w="3732" w:type="dxa"/>
          </w:tcPr>
          <w:p w14:paraId="600653CC" w14:textId="6A77CECB" w:rsidR="00353362" w:rsidRPr="00B5764D" w:rsidRDefault="00353362" w:rsidP="00FC5A4C">
            <w:pPr>
              <w:rPr>
                <w:rFonts w:ascii="Calibri" w:hAnsi="Calibri" w:cs="Arial"/>
                <w:b w:val="0"/>
              </w:rPr>
            </w:pPr>
            <w:r w:rsidRPr="00B5764D">
              <w:rPr>
                <w:rFonts w:ascii="Calibri" w:hAnsi="Calibri" w:cs="Arial"/>
                <w:b w:val="0"/>
              </w:rPr>
              <w:t xml:space="preserve">PerkinElmer </w:t>
            </w:r>
            <w:proofErr w:type="spellStart"/>
            <w:r w:rsidRPr="00B5764D">
              <w:rPr>
                <w:rFonts w:ascii="Calibri" w:hAnsi="Calibri" w:cs="Arial"/>
                <w:b w:val="0"/>
              </w:rPr>
              <w:t>Operetta</w:t>
            </w:r>
            <w:proofErr w:type="spellEnd"/>
            <w:r w:rsidRPr="00B5764D">
              <w:rPr>
                <w:rFonts w:ascii="Calibri" w:hAnsi="Calibri" w:cs="Arial"/>
                <w:b w:val="0"/>
              </w:rPr>
              <w:t xml:space="preserve"> CLS    </w:t>
            </w:r>
          </w:p>
        </w:tc>
        <w:tc>
          <w:tcPr>
            <w:cnfStyle w:val="000010000000" w:firstRow="0" w:lastRow="0" w:firstColumn="0" w:lastColumn="0" w:oddVBand="1" w:evenVBand="0" w:oddHBand="0" w:evenHBand="0" w:firstRowFirstColumn="0" w:firstRowLastColumn="0" w:lastRowFirstColumn="0" w:lastRowLastColumn="0"/>
            <w:tcW w:w="2291" w:type="dxa"/>
          </w:tcPr>
          <w:p w14:paraId="6DC9AA2C" w14:textId="428772EB" w:rsidR="00353362" w:rsidRPr="00B5764D" w:rsidRDefault="007C76CA" w:rsidP="00FC5A4C">
            <w:pPr>
              <w:jc w:val="both"/>
              <w:rPr>
                <w:rFonts w:ascii="Calibri" w:hAnsi="Calibri" w:cs="Arial"/>
              </w:rPr>
            </w:pPr>
            <w:r w:rsidRPr="00B5764D">
              <w:rPr>
                <w:rFonts w:ascii="Calibri" w:hAnsi="Calibri" w:cs="Arial"/>
              </w:rPr>
              <w:t>15 €</w:t>
            </w:r>
          </w:p>
        </w:tc>
        <w:tc>
          <w:tcPr>
            <w:cnfStyle w:val="000100000000" w:firstRow="0" w:lastRow="0" w:firstColumn="0" w:lastColumn="1" w:oddVBand="0" w:evenVBand="0" w:oddHBand="0" w:evenHBand="0" w:firstRowFirstColumn="0" w:firstRowLastColumn="0" w:lastRowFirstColumn="0" w:lastRowLastColumn="0"/>
            <w:tcW w:w="2588" w:type="dxa"/>
          </w:tcPr>
          <w:p w14:paraId="6C925DDB" w14:textId="395256BF" w:rsidR="00353362" w:rsidRPr="00FF5899" w:rsidRDefault="007C76CA" w:rsidP="00FC5A4C">
            <w:pPr>
              <w:jc w:val="both"/>
              <w:rPr>
                <w:rFonts w:ascii="Calibri" w:hAnsi="Calibri" w:cs="Arial"/>
                <w:b w:val="0"/>
              </w:rPr>
            </w:pPr>
            <w:r w:rsidRPr="00FF5899">
              <w:rPr>
                <w:rFonts w:ascii="Calibri" w:hAnsi="Calibri" w:cs="Arial"/>
                <w:b w:val="0"/>
              </w:rPr>
              <w:t>25 €</w:t>
            </w:r>
          </w:p>
        </w:tc>
      </w:tr>
      <w:tr w:rsidR="00AA59CF" w:rsidRPr="0057782D" w14:paraId="0AC848C9" w14:textId="77777777" w:rsidTr="008054D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2" w:type="dxa"/>
          </w:tcPr>
          <w:p w14:paraId="0965994C" w14:textId="5811AA34" w:rsidR="00AA59CF" w:rsidRPr="00B5764D" w:rsidRDefault="00AA59CF" w:rsidP="00FC5A4C">
            <w:pPr>
              <w:rPr>
                <w:rFonts w:ascii="Calibri" w:hAnsi="Calibri" w:cs="Arial"/>
                <w:b w:val="0"/>
              </w:rPr>
            </w:pPr>
            <w:proofErr w:type="spellStart"/>
            <w:r w:rsidRPr="00B5764D">
              <w:rPr>
                <w:rFonts w:ascii="Calibri" w:hAnsi="Calibri" w:cs="Arial"/>
                <w:b w:val="0"/>
              </w:rPr>
              <w:t>Abberior</w:t>
            </w:r>
            <w:proofErr w:type="spellEnd"/>
            <w:r w:rsidRPr="00B5764D">
              <w:rPr>
                <w:rFonts w:ascii="Calibri" w:hAnsi="Calibri" w:cs="Arial"/>
                <w:b w:val="0"/>
              </w:rPr>
              <w:t xml:space="preserve"> Facility Line</w:t>
            </w:r>
            <w:r w:rsidRPr="00B5764D">
              <w:rPr>
                <w:rFonts w:ascii="Calibri" w:hAnsi="Calibri" w:cs="Arial"/>
                <w:b w:val="0"/>
              </w:rPr>
              <w:tab/>
            </w:r>
          </w:p>
        </w:tc>
        <w:tc>
          <w:tcPr>
            <w:cnfStyle w:val="000010000000" w:firstRow="0" w:lastRow="0" w:firstColumn="0" w:lastColumn="0" w:oddVBand="1" w:evenVBand="0" w:oddHBand="0" w:evenHBand="0" w:firstRowFirstColumn="0" w:firstRowLastColumn="0" w:lastRowFirstColumn="0" w:lastRowLastColumn="0"/>
            <w:tcW w:w="2291" w:type="dxa"/>
          </w:tcPr>
          <w:p w14:paraId="19B69C94" w14:textId="3B29A865" w:rsidR="00AA59CF" w:rsidRPr="00B5764D" w:rsidRDefault="00EA7148" w:rsidP="00FC5A4C">
            <w:pPr>
              <w:jc w:val="both"/>
              <w:rPr>
                <w:rFonts w:ascii="Calibri" w:hAnsi="Calibri" w:cs="Arial"/>
              </w:rPr>
            </w:pPr>
            <w:r w:rsidRPr="00B5764D">
              <w:rPr>
                <w:rFonts w:ascii="Calibri" w:hAnsi="Calibri" w:cs="Arial"/>
              </w:rPr>
              <w:t>25 €</w:t>
            </w:r>
          </w:p>
        </w:tc>
        <w:tc>
          <w:tcPr>
            <w:cnfStyle w:val="000100000000" w:firstRow="0" w:lastRow="0" w:firstColumn="0" w:lastColumn="1" w:oddVBand="0" w:evenVBand="0" w:oddHBand="0" w:evenHBand="0" w:firstRowFirstColumn="0" w:firstRowLastColumn="0" w:lastRowFirstColumn="0" w:lastRowLastColumn="0"/>
            <w:tcW w:w="2588" w:type="dxa"/>
          </w:tcPr>
          <w:p w14:paraId="0DA19470" w14:textId="7A611576" w:rsidR="00AA59CF" w:rsidRPr="00FF5899" w:rsidRDefault="00EA7148" w:rsidP="00FC5A4C">
            <w:pPr>
              <w:jc w:val="both"/>
              <w:rPr>
                <w:rFonts w:ascii="Calibri" w:hAnsi="Calibri" w:cs="Arial"/>
                <w:b w:val="0"/>
              </w:rPr>
            </w:pPr>
            <w:r w:rsidRPr="00FF5899">
              <w:rPr>
                <w:rFonts w:ascii="Calibri" w:hAnsi="Calibri" w:cs="Arial"/>
                <w:b w:val="0"/>
              </w:rPr>
              <w:t>35€</w:t>
            </w:r>
          </w:p>
        </w:tc>
      </w:tr>
      <w:tr w:rsidR="00ED5F4B" w:rsidRPr="0057782D" w14:paraId="004D2BDE" w14:textId="77777777" w:rsidTr="008054D0">
        <w:trPr>
          <w:trHeight w:val="301"/>
        </w:trPr>
        <w:tc>
          <w:tcPr>
            <w:cnfStyle w:val="001000000000" w:firstRow="0" w:lastRow="0" w:firstColumn="1" w:lastColumn="0" w:oddVBand="0" w:evenVBand="0" w:oddHBand="0" w:evenHBand="0" w:firstRowFirstColumn="0" w:firstRowLastColumn="0" w:lastRowFirstColumn="0" w:lastRowLastColumn="0"/>
            <w:tcW w:w="3732" w:type="dxa"/>
          </w:tcPr>
          <w:p w14:paraId="4135F89A" w14:textId="77777777" w:rsidR="00ED5F4B" w:rsidRPr="008054D0" w:rsidRDefault="00ED5F4B" w:rsidP="009B6811">
            <w:pPr>
              <w:rPr>
                <w:rFonts w:ascii="Calibri" w:hAnsi="Calibri" w:cs="Arial"/>
                <w:b w:val="0"/>
                <w:bCs w:val="0"/>
              </w:rPr>
            </w:pPr>
            <w:r w:rsidRPr="008054D0">
              <w:rPr>
                <w:rFonts w:ascii="Calibri" w:hAnsi="Calibri" w:cs="Arial"/>
                <w:b w:val="0"/>
                <w:bCs w:val="0"/>
              </w:rPr>
              <w:t xml:space="preserve">Zeiss LSM 880 </w:t>
            </w:r>
            <w:proofErr w:type="spellStart"/>
            <w:r w:rsidRPr="008054D0">
              <w:rPr>
                <w:rFonts w:ascii="Calibri" w:hAnsi="Calibri" w:cs="Arial"/>
                <w:b w:val="0"/>
                <w:bCs w:val="0"/>
              </w:rPr>
              <w:t>Airyscan</w:t>
            </w:r>
            <w:proofErr w:type="spellEnd"/>
          </w:p>
        </w:tc>
        <w:tc>
          <w:tcPr>
            <w:cnfStyle w:val="000010000000" w:firstRow="0" w:lastRow="0" w:firstColumn="0" w:lastColumn="0" w:oddVBand="1" w:evenVBand="0" w:oddHBand="0" w:evenHBand="0" w:firstRowFirstColumn="0" w:firstRowLastColumn="0" w:lastRowFirstColumn="0" w:lastRowLastColumn="0"/>
            <w:tcW w:w="2291" w:type="dxa"/>
          </w:tcPr>
          <w:p w14:paraId="4E8F040F" w14:textId="77777777" w:rsidR="00ED5F4B" w:rsidRPr="008054D0" w:rsidRDefault="00ED5F4B" w:rsidP="009B6811">
            <w:pPr>
              <w:jc w:val="both"/>
              <w:rPr>
                <w:rFonts w:ascii="Calibri" w:hAnsi="Calibri" w:cs="Arial"/>
              </w:rPr>
            </w:pPr>
            <w:r w:rsidRPr="008054D0">
              <w:rPr>
                <w:rFonts w:ascii="Calibri" w:hAnsi="Calibri" w:cs="Arial"/>
              </w:rPr>
              <w:t>25 €</w:t>
            </w:r>
          </w:p>
        </w:tc>
        <w:tc>
          <w:tcPr>
            <w:cnfStyle w:val="000100000000" w:firstRow="0" w:lastRow="0" w:firstColumn="0" w:lastColumn="1" w:oddVBand="0" w:evenVBand="0" w:oddHBand="0" w:evenHBand="0" w:firstRowFirstColumn="0" w:firstRowLastColumn="0" w:lastRowFirstColumn="0" w:lastRowLastColumn="0"/>
            <w:tcW w:w="2588" w:type="dxa"/>
          </w:tcPr>
          <w:p w14:paraId="014141B1" w14:textId="4C8BE19C" w:rsidR="00ED5F4B" w:rsidRPr="008054D0" w:rsidRDefault="00ED5F4B" w:rsidP="009B6811">
            <w:pPr>
              <w:jc w:val="both"/>
              <w:rPr>
                <w:rFonts w:ascii="Calibri" w:hAnsi="Calibri" w:cs="Arial"/>
                <w:b w:val="0"/>
                <w:bCs w:val="0"/>
              </w:rPr>
            </w:pPr>
            <w:r w:rsidRPr="008054D0">
              <w:rPr>
                <w:rFonts w:ascii="Calibri" w:hAnsi="Calibri" w:cs="Arial"/>
                <w:b w:val="0"/>
                <w:bCs w:val="0"/>
              </w:rPr>
              <w:t>35 €</w:t>
            </w:r>
          </w:p>
        </w:tc>
      </w:tr>
      <w:tr w:rsidR="00ED5F4B" w:rsidRPr="0057782D" w14:paraId="67D79CDC" w14:textId="77777777" w:rsidTr="008054D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2" w:type="dxa"/>
          </w:tcPr>
          <w:p w14:paraId="2B988D63" w14:textId="18EE786C" w:rsidR="00ED5F4B" w:rsidRPr="008054D0" w:rsidRDefault="00ED5F4B" w:rsidP="009B6811">
            <w:pPr>
              <w:rPr>
                <w:rFonts w:ascii="Calibri" w:hAnsi="Calibri" w:cs="Arial"/>
                <w:b w:val="0"/>
                <w:bCs w:val="0"/>
              </w:rPr>
            </w:pPr>
            <w:r w:rsidRPr="008054D0">
              <w:rPr>
                <w:rFonts w:ascii="Calibri" w:hAnsi="Calibri" w:cs="Arial"/>
                <w:b w:val="0"/>
                <w:bCs w:val="0"/>
              </w:rPr>
              <w:t>Zeiss LSM 780 + PQ FLIM</w:t>
            </w:r>
          </w:p>
        </w:tc>
        <w:tc>
          <w:tcPr>
            <w:cnfStyle w:val="000010000000" w:firstRow="0" w:lastRow="0" w:firstColumn="0" w:lastColumn="0" w:oddVBand="1" w:evenVBand="0" w:oddHBand="0" w:evenHBand="0" w:firstRowFirstColumn="0" w:firstRowLastColumn="0" w:lastRowFirstColumn="0" w:lastRowLastColumn="0"/>
            <w:tcW w:w="2291" w:type="dxa"/>
          </w:tcPr>
          <w:p w14:paraId="1674C91D" w14:textId="77777777" w:rsidR="00ED5F4B" w:rsidRPr="008054D0" w:rsidRDefault="00ED5F4B" w:rsidP="009B6811">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7078D739" w14:textId="3577BD44" w:rsidR="00ED5F4B" w:rsidRPr="008054D0" w:rsidRDefault="00ED5F4B" w:rsidP="009B6811">
            <w:pPr>
              <w:jc w:val="both"/>
              <w:rPr>
                <w:rFonts w:ascii="Calibri" w:hAnsi="Calibri" w:cs="Arial"/>
                <w:b w:val="0"/>
                <w:bCs w:val="0"/>
              </w:rPr>
            </w:pPr>
            <w:r w:rsidRPr="008054D0">
              <w:rPr>
                <w:rFonts w:ascii="Calibri" w:hAnsi="Calibri" w:cs="Arial"/>
                <w:b w:val="0"/>
                <w:bCs w:val="0"/>
              </w:rPr>
              <w:t>30 €</w:t>
            </w:r>
          </w:p>
        </w:tc>
      </w:tr>
      <w:tr w:rsidR="00ED5F4B" w:rsidRPr="0057782D" w14:paraId="1DDEFABC" w14:textId="77777777" w:rsidTr="008054D0">
        <w:trPr>
          <w:trHeight w:val="301"/>
        </w:trPr>
        <w:tc>
          <w:tcPr>
            <w:cnfStyle w:val="001000000000" w:firstRow="0" w:lastRow="0" w:firstColumn="1" w:lastColumn="0" w:oddVBand="0" w:evenVBand="0" w:oddHBand="0" w:evenHBand="0" w:firstRowFirstColumn="0" w:firstRowLastColumn="0" w:lastRowFirstColumn="0" w:lastRowLastColumn="0"/>
            <w:tcW w:w="3732" w:type="dxa"/>
          </w:tcPr>
          <w:p w14:paraId="55A98AB9" w14:textId="77777777" w:rsidR="00ED5F4B" w:rsidRPr="008054D0" w:rsidRDefault="00ED5F4B" w:rsidP="009B6811">
            <w:pPr>
              <w:rPr>
                <w:rFonts w:ascii="Calibri" w:hAnsi="Calibri" w:cs="Arial"/>
                <w:b w:val="0"/>
                <w:bCs w:val="0"/>
              </w:rPr>
            </w:pPr>
            <w:r w:rsidRPr="008054D0">
              <w:rPr>
                <w:rFonts w:ascii="Calibri" w:hAnsi="Calibri" w:cs="Arial"/>
                <w:b w:val="0"/>
                <w:bCs w:val="0"/>
              </w:rPr>
              <w:t>Zeiss LSM 710</w:t>
            </w:r>
          </w:p>
        </w:tc>
        <w:tc>
          <w:tcPr>
            <w:cnfStyle w:val="000010000000" w:firstRow="0" w:lastRow="0" w:firstColumn="0" w:lastColumn="0" w:oddVBand="1" w:evenVBand="0" w:oddHBand="0" w:evenHBand="0" w:firstRowFirstColumn="0" w:firstRowLastColumn="0" w:lastRowFirstColumn="0" w:lastRowLastColumn="0"/>
            <w:tcW w:w="2291" w:type="dxa"/>
          </w:tcPr>
          <w:p w14:paraId="643BBD23" w14:textId="77777777" w:rsidR="00ED5F4B" w:rsidRPr="008054D0" w:rsidRDefault="00ED5F4B" w:rsidP="009B6811">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0F99D5BF" w14:textId="438B6187" w:rsidR="00ED5F4B" w:rsidRPr="008054D0" w:rsidRDefault="00ED5F4B" w:rsidP="009B6811">
            <w:pPr>
              <w:jc w:val="both"/>
              <w:rPr>
                <w:rFonts w:ascii="Calibri" w:hAnsi="Calibri" w:cs="Arial"/>
                <w:b w:val="0"/>
                <w:bCs w:val="0"/>
              </w:rPr>
            </w:pPr>
            <w:r w:rsidRPr="008054D0">
              <w:rPr>
                <w:rFonts w:ascii="Calibri" w:hAnsi="Calibri" w:cs="Arial"/>
                <w:b w:val="0"/>
                <w:bCs w:val="0"/>
              </w:rPr>
              <w:t>30 €</w:t>
            </w:r>
          </w:p>
        </w:tc>
      </w:tr>
      <w:tr w:rsidR="00ED5F4B" w:rsidRPr="0057782D" w14:paraId="04B6B324" w14:textId="77777777" w:rsidTr="008054D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2" w:type="dxa"/>
          </w:tcPr>
          <w:p w14:paraId="0E45CD59" w14:textId="77777777" w:rsidR="00ED5F4B" w:rsidRPr="008054D0" w:rsidRDefault="00ED5F4B" w:rsidP="00FC5A4C">
            <w:pPr>
              <w:rPr>
                <w:rFonts w:ascii="Calibri" w:hAnsi="Calibri" w:cs="Arial"/>
                <w:b w:val="0"/>
                <w:bCs w:val="0"/>
              </w:rPr>
            </w:pPr>
            <w:r w:rsidRPr="008054D0">
              <w:rPr>
                <w:rFonts w:ascii="Calibri" w:hAnsi="Calibri" w:cs="Arial"/>
                <w:b w:val="0"/>
                <w:bCs w:val="0"/>
              </w:rPr>
              <w:t>Zeiss Spinning-Disc</w:t>
            </w:r>
            <w:bookmarkStart w:id="0" w:name="_GoBack"/>
            <w:bookmarkEnd w:id="0"/>
          </w:p>
        </w:tc>
        <w:tc>
          <w:tcPr>
            <w:cnfStyle w:val="000010000000" w:firstRow="0" w:lastRow="0" w:firstColumn="0" w:lastColumn="0" w:oddVBand="1" w:evenVBand="0" w:oddHBand="0" w:evenHBand="0" w:firstRowFirstColumn="0" w:firstRowLastColumn="0" w:lastRowFirstColumn="0" w:lastRowLastColumn="0"/>
            <w:tcW w:w="2291" w:type="dxa"/>
          </w:tcPr>
          <w:p w14:paraId="26E39B03" w14:textId="77777777" w:rsidR="00ED5F4B" w:rsidRPr="008054D0" w:rsidRDefault="00ED5F4B" w:rsidP="00FC5A4C">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56972BC7" w14:textId="55295E2B" w:rsidR="00ED5F4B" w:rsidRPr="008054D0" w:rsidRDefault="00ED5F4B" w:rsidP="00FC5A4C">
            <w:pPr>
              <w:jc w:val="both"/>
              <w:rPr>
                <w:rFonts w:ascii="Calibri" w:hAnsi="Calibri" w:cs="Arial"/>
                <w:b w:val="0"/>
                <w:bCs w:val="0"/>
              </w:rPr>
            </w:pPr>
            <w:r w:rsidRPr="008054D0">
              <w:rPr>
                <w:rFonts w:ascii="Calibri" w:hAnsi="Calibri" w:cs="Arial"/>
                <w:b w:val="0"/>
                <w:bCs w:val="0"/>
              </w:rPr>
              <w:t>30 €</w:t>
            </w:r>
          </w:p>
        </w:tc>
      </w:tr>
      <w:tr w:rsidR="00ED5F4B" w:rsidRPr="0057782D" w14:paraId="0FF20B33" w14:textId="77777777" w:rsidTr="008054D0">
        <w:trPr>
          <w:trHeight w:val="301"/>
        </w:trPr>
        <w:tc>
          <w:tcPr>
            <w:cnfStyle w:val="001000000000" w:firstRow="0" w:lastRow="0" w:firstColumn="1" w:lastColumn="0" w:oddVBand="0" w:evenVBand="0" w:oddHBand="0" w:evenHBand="0" w:firstRowFirstColumn="0" w:firstRowLastColumn="0" w:lastRowFirstColumn="0" w:lastRowLastColumn="0"/>
            <w:tcW w:w="3732" w:type="dxa"/>
          </w:tcPr>
          <w:p w14:paraId="70031EE0" w14:textId="77777777" w:rsidR="00ED5F4B" w:rsidRPr="008054D0" w:rsidRDefault="00ED5F4B" w:rsidP="00FC5A4C">
            <w:pPr>
              <w:rPr>
                <w:rFonts w:ascii="Calibri" w:hAnsi="Calibri" w:cs="Arial"/>
                <w:b w:val="0"/>
                <w:bCs w:val="0"/>
              </w:rPr>
            </w:pPr>
            <w:r w:rsidRPr="008054D0">
              <w:rPr>
                <w:rFonts w:ascii="Calibri" w:hAnsi="Calibri" w:cs="Arial"/>
                <w:b w:val="0"/>
                <w:bCs w:val="0"/>
              </w:rPr>
              <w:t xml:space="preserve">Zeiss </w:t>
            </w:r>
            <w:proofErr w:type="spellStart"/>
            <w:r w:rsidRPr="008054D0">
              <w:rPr>
                <w:rFonts w:ascii="Calibri" w:hAnsi="Calibri" w:cs="Arial"/>
                <w:b w:val="0"/>
                <w:bCs w:val="0"/>
              </w:rPr>
              <w:t>Elyra</w:t>
            </w:r>
            <w:proofErr w:type="spellEnd"/>
            <w:r w:rsidRPr="008054D0">
              <w:rPr>
                <w:rFonts w:ascii="Calibri" w:hAnsi="Calibri" w:cs="Arial"/>
                <w:b w:val="0"/>
                <w:bCs w:val="0"/>
              </w:rPr>
              <w:t xml:space="preserve"> PS</w:t>
            </w:r>
          </w:p>
        </w:tc>
        <w:tc>
          <w:tcPr>
            <w:cnfStyle w:val="000010000000" w:firstRow="0" w:lastRow="0" w:firstColumn="0" w:lastColumn="0" w:oddVBand="1" w:evenVBand="0" w:oddHBand="0" w:evenHBand="0" w:firstRowFirstColumn="0" w:firstRowLastColumn="0" w:lastRowFirstColumn="0" w:lastRowLastColumn="0"/>
            <w:tcW w:w="2291" w:type="dxa"/>
          </w:tcPr>
          <w:p w14:paraId="42C47D6C" w14:textId="77777777" w:rsidR="00ED5F4B" w:rsidRPr="008054D0" w:rsidRDefault="00ED5F4B" w:rsidP="00FC5A4C">
            <w:pPr>
              <w:jc w:val="both"/>
              <w:rPr>
                <w:rFonts w:ascii="Calibri" w:hAnsi="Calibri" w:cs="Arial"/>
              </w:rPr>
            </w:pPr>
            <w:r w:rsidRPr="008054D0">
              <w:rPr>
                <w:rFonts w:ascii="Calibri" w:hAnsi="Calibri" w:cs="Arial"/>
              </w:rPr>
              <w:t>25 €</w:t>
            </w:r>
          </w:p>
        </w:tc>
        <w:tc>
          <w:tcPr>
            <w:cnfStyle w:val="000100000000" w:firstRow="0" w:lastRow="0" w:firstColumn="0" w:lastColumn="1" w:oddVBand="0" w:evenVBand="0" w:oddHBand="0" w:evenHBand="0" w:firstRowFirstColumn="0" w:firstRowLastColumn="0" w:lastRowFirstColumn="0" w:lastRowLastColumn="0"/>
            <w:tcW w:w="2588" w:type="dxa"/>
          </w:tcPr>
          <w:p w14:paraId="7D2AF645" w14:textId="7A1DC644" w:rsidR="00ED5F4B" w:rsidRPr="008054D0" w:rsidRDefault="00ED5F4B" w:rsidP="00FC5A4C">
            <w:pPr>
              <w:jc w:val="both"/>
              <w:rPr>
                <w:rFonts w:ascii="Calibri" w:hAnsi="Calibri" w:cs="Arial"/>
                <w:b w:val="0"/>
                <w:bCs w:val="0"/>
              </w:rPr>
            </w:pPr>
            <w:r w:rsidRPr="008054D0">
              <w:rPr>
                <w:rFonts w:ascii="Calibri" w:hAnsi="Calibri" w:cs="Arial"/>
                <w:b w:val="0"/>
                <w:bCs w:val="0"/>
              </w:rPr>
              <w:t>35 €</w:t>
            </w:r>
          </w:p>
        </w:tc>
      </w:tr>
      <w:tr w:rsidR="00ED5F4B" w:rsidRPr="0023599D" w14:paraId="50150A40" w14:textId="77777777" w:rsidTr="008054D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32" w:type="dxa"/>
          </w:tcPr>
          <w:p w14:paraId="38E6D77F" w14:textId="77777777" w:rsidR="00ED5F4B" w:rsidRPr="008054D0" w:rsidRDefault="00ED5F4B" w:rsidP="0023599D">
            <w:pPr>
              <w:rPr>
                <w:rFonts w:ascii="Calibri" w:hAnsi="Calibri" w:cs="Arial"/>
                <w:b w:val="0"/>
                <w:bCs w:val="0"/>
                <w:lang w:val="en-US"/>
              </w:rPr>
            </w:pPr>
            <w:r w:rsidRPr="008054D0">
              <w:rPr>
                <w:rFonts w:ascii="Calibri" w:hAnsi="Calibri" w:cs="Arial"/>
                <w:b w:val="0"/>
                <w:bCs w:val="0"/>
                <w:lang w:val="en-US"/>
              </w:rPr>
              <w:t>Leica TCS SP8 STED 3X</w:t>
            </w:r>
          </w:p>
        </w:tc>
        <w:tc>
          <w:tcPr>
            <w:cnfStyle w:val="000010000000" w:firstRow="0" w:lastRow="0" w:firstColumn="0" w:lastColumn="0" w:oddVBand="1" w:evenVBand="0" w:oddHBand="0" w:evenHBand="0" w:firstRowFirstColumn="0" w:firstRowLastColumn="0" w:lastRowFirstColumn="0" w:lastRowLastColumn="0"/>
            <w:tcW w:w="2291" w:type="dxa"/>
          </w:tcPr>
          <w:p w14:paraId="0AE5FC28" w14:textId="77777777" w:rsidR="00ED5F4B" w:rsidRPr="008054D0" w:rsidRDefault="00ED5F4B" w:rsidP="00FC5A4C">
            <w:pPr>
              <w:jc w:val="both"/>
              <w:rPr>
                <w:rFonts w:ascii="Calibri" w:hAnsi="Calibri" w:cs="Arial"/>
                <w:lang w:val="en-US"/>
              </w:rPr>
            </w:pPr>
            <w:r w:rsidRPr="008054D0">
              <w:rPr>
                <w:rFonts w:ascii="Calibri" w:hAnsi="Calibri" w:cs="Arial"/>
                <w:lang w:val="en-US"/>
              </w:rPr>
              <w:t>25 €</w:t>
            </w:r>
          </w:p>
        </w:tc>
        <w:tc>
          <w:tcPr>
            <w:cnfStyle w:val="000100000000" w:firstRow="0" w:lastRow="0" w:firstColumn="0" w:lastColumn="1" w:oddVBand="0" w:evenVBand="0" w:oddHBand="0" w:evenHBand="0" w:firstRowFirstColumn="0" w:firstRowLastColumn="0" w:lastRowFirstColumn="0" w:lastRowLastColumn="0"/>
            <w:tcW w:w="2588" w:type="dxa"/>
          </w:tcPr>
          <w:p w14:paraId="725FF405" w14:textId="4753FD5F" w:rsidR="00ED5F4B" w:rsidRPr="008054D0" w:rsidRDefault="00ED5F4B" w:rsidP="00FC5A4C">
            <w:pPr>
              <w:jc w:val="both"/>
              <w:rPr>
                <w:rFonts w:ascii="Calibri" w:hAnsi="Calibri" w:cs="Arial"/>
                <w:b w:val="0"/>
                <w:bCs w:val="0"/>
                <w:lang w:val="en-US"/>
              </w:rPr>
            </w:pPr>
            <w:r w:rsidRPr="008054D0">
              <w:rPr>
                <w:rFonts w:ascii="Calibri" w:hAnsi="Calibri" w:cs="Arial"/>
                <w:b w:val="0"/>
                <w:bCs w:val="0"/>
              </w:rPr>
              <w:t>35 €</w:t>
            </w:r>
          </w:p>
        </w:tc>
      </w:tr>
      <w:tr w:rsidR="00ED5F4B" w:rsidRPr="0023599D" w14:paraId="030DEDF4" w14:textId="77777777" w:rsidTr="008054D0">
        <w:trPr>
          <w:cnfStyle w:val="010000000000" w:firstRow="0" w:lastRow="1" w:firstColumn="0" w:lastColumn="0" w:oddVBand="0" w:evenVBand="0" w:oddHBand="0" w:evenHBand="0" w:firstRowFirstColumn="0" w:firstRowLastColumn="0" w:lastRowFirstColumn="0" w:lastRowLastColumn="0"/>
          <w:trHeight w:val="308"/>
        </w:trPr>
        <w:tc>
          <w:tcPr>
            <w:cnfStyle w:val="001000000001" w:firstRow="0" w:lastRow="0" w:firstColumn="1" w:lastColumn="0" w:oddVBand="0" w:evenVBand="0" w:oddHBand="0" w:evenHBand="0" w:firstRowFirstColumn="0" w:firstRowLastColumn="0" w:lastRowFirstColumn="1" w:lastRowLastColumn="0"/>
            <w:tcW w:w="3732" w:type="dxa"/>
          </w:tcPr>
          <w:p w14:paraId="52372BBD" w14:textId="77777777" w:rsidR="00ED5F4B" w:rsidRPr="008054D0" w:rsidRDefault="00ED5F4B" w:rsidP="0023599D">
            <w:pPr>
              <w:rPr>
                <w:rFonts w:ascii="Calibri" w:hAnsi="Calibri" w:cs="Arial"/>
                <w:b w:val="0"/>
                <w:bCs w:val="0"/>
                <w:lang w:val="en-US"/>
              </w:rPr>
            </w:pPr>
            <w:proofErr w:type="spellStart"/>
            <w:r w:rsidRPr="008054D0">
              <w:rPr>
                <w:rFonts w:ascii="Calibri" w:hAnsi="Calibri" w:cs="Arial"/>
                <w:b w:val="0"/>
                <w:bCs w:val="0"/>
                <w:lang w:val="en-US"/>
              </w:rPr>
              <w:t>Bildanalyse</w:t>
            </w:r>
            <w:proofErr w:type="spellEnd"/>
            <w:r w:rsidRPr="008054D0">
              <w:rPr>
                <w:rFonts w:ascii="Calibri" w:hAnsi="Calibri" w:cs="Arial"/>
                <w:b w:val="0"/>
                <w:bCs w:val="0"/>
                <w:lang w:val="en-US"/>
              </w:rPr>
              <w:t xml:space="preserve"> Workstation</w:t>
            </w:r>
          </w:p>
        </w:tc>
        <w:tc>
          <w:tcPr>
            <w:cnfStyle w:val="000010000000" w:firstRow="0" w:lastRow="0" w:firstColumn="0" w:lastColumn="0" w:oddVBand="1" w:evenVBand="0" w:oddHBand="0" w:evenHBand="0" w:firstRowFirstColumn="0" w:firstRowLastColumn="0" w:lastRowFirstColumn="0" w:lastRowLastColumn="0"/>
            <w:tcW w:w="2291" w:type="dxa"/>
          </w:tcPr>
          <w:p w14:paraId="2995E07B" w14:textId="77777777" w:rsidR="00ED5F4B" w:rsidRPr="008054D0" w:rsidRDefault="00ED5F4B" w:rsidP="00FC5A4C">
            <w:pPr>
              <w:jc w:val="both"/>
              <w:rPr>
                <w:rFonts w:ascii="Calibri" w:hAnsi="Calibri" w:cs="Arial"/>
                <w:b w:val="0"/>
                <w:bCs w:val="0"/>
                <w:lang w:val="en-US"/>
              </w:rPr>
            </w:pPr>
            <w:r w:rsidRPr="008054D0">
              <w:rPr>
                <w:rFonts w:ascii="Calibri" w:hAnsi="Calibri" w:cs="Arial"/>
                <w:b w:val="0"/>
                <w:bCs w:val="0"/>
                <w:lang w:val="en-US"/>
              </w:rPr>
              <w:t>5 €</w:t>
            </w:r>
          </w:p>
        </w:tc>
        <w:tc>
          <w:tcPr>
            <w:cnfStyle w:val="000100000010" w:firstRow="0" w:lastRow="0" w:firstColumn="0" w:lastColumn="1" w:oddVBand="0" w:evenVBand="0" w:oddHBand="0" w:evenHBand="0" w:firstRowFirstColumn="0" w:firstRowLastColumn="0" w:lastRowFirstColumn="0" w:lastRowLastColumn="1"/>
            <w:tcW w:w="2588" w:type="dxa"/>
          </w:tcPr>
          <w:p w14:paraId="291E101D" w14:textId="7D931EE0" w:rsidR="00ED5F4B" w:rsidRPr="008054D0" w:rsidRDefault="007C76CA" w:rsidP="00E959E4">
            <w:pPr>
              <w:rPr>
                <w:rFonts w:ascii="Calibri" w:hAnsi="Calibri" w:cs="Arial"/>
                <w:b w:val="0"/>
                <w:bCs w:val="0"/>
                <w:lang w:val="en-US"/>
              </w:rPr>
            </w:pPr>
            <w:r>
              <w:rPr>
                <w:rFonts w:ascii="Calibri" w:hAnsi="Calibri" w:cs="Arial"/>
                <w:b w:val="0"/>
                <w:bCs w:val="0"/>
                <w:lang w:val="en-US"/>
              </w:rPr>
              <w:t>15 €</w:t>
            </w:r>
          </w:p>
        </w:tc>
      </w:tr>
    </w:tbl>
    <w:p w14:paraId="6E8E9631" w14:textId="7AC6A2F4" w:rsidR="008054D0" w:rsidRDefault="008054D0" w:rsidP="00FC5A4C">
      <w:pPr>
        <w:jc w:val="both"/>
        <w:rPr>
          <w:rFonts w:ascii="Calibri" w:hAnsi="Calibri" w:cs="Arial"/>
        </w:rPr>
      </w:pPr>
    </w:p>
    <w:p w14:paraId="31666EBE" w14:textId="41B32B7E" w:rsidR="008973C2" w:rsidRDefault="008973C2" w:rsidP="00FC5A4C">
      <w:pPr>
        <w:jc w:val="both"/>
        <w:rPr>
          <w:rFonts w:ascii="Calibri" w:hAnsi="Calibri" w:cs="Arial"/>
        </w:rPr>
      </w:pPr>
    </w:p>
    <w:p w14:paraId="11984AA8" w14:textId="1A74C642" w:rsidR="008973C2" w:rsidRDefault="008973C2" w:rsidP="00FC5A4C">
      <w:pPr>
        <w:jc w:val="both"/>
        <w:rPr>
          <w:rFonts w:ascii="Calibri" w:hAnsi="Calibri" w:cs="Arial"/>
        </w:rPr>
      </w:pPr>
    </w:p>
    <w:p w14:paraId="0CE68070" w14:textId="01D9ED7B" w:rsidR="008973C2" w:rsidRDefault="008973C2" w:rsidP="00FC5A4C">
      <w:pPr>
        <w:jc w:val="both"/>
        <w:rPr>
          <w:rFonts w:ascii="Calibri" w:hAnsi="Calibri" w:cs="Arial"/>
        </w:rPr>
      </w:pPr>
    </w:p>
    <w:p w14:paraId="20784248" w14:textId="40937948" w:rsidR="008973C2" w:rsidRDefault="008973C2" w:rsidP="00FC5A4C">
      <w:pPr>
        <w:jc w:val="both"/>
        <w:rPr>
          <w:rFonts w:ascii="Calibri" w:hAnsi="Calibri" w:cs="Arial"/>
        </w:rPr>
      </w:pPr>
    </w:p>
    <w:p w14:paraId="74A0A7AE" w14:textId="524DA6F6" w:rsidR="008973C2" w:rsidRDefault="008973C2" w:rsidP="00FC5A4C">
      <w:pPr>
        <w:jc w:val="both"/>
        <w:rPr>
          <w:rFonts w:ascii="Calibri" w:hAnsi="Calibri" w:cs="Arial"/>
        </w:rPr>
      </w:pPr>
    </w:p>
    <w:p w14:paraId="080B02D0" w14:textId="29779811" w:rsidR="008973C2" w:rsidRDefault="008973C2" w:rsidP="00FC5A4C">
      <w:pPr>
        <w:jc w:val="both"/>
        <w:rPr>
          <w:rFonts w:ascii="Calibri" w:hAnsi="Calibri" w:cs="Arial"/>
        </w:rPr>
      </w:pPr>
    </w:p>
    <w:p w14:paraId="6C1187FC" w14:textId="77777777" w:rsidR="008973C2" w:rsidRDefault="008973C2" w:rsidP="00FC5A4C">
      <w:pPr>
        <w:jc w:val="both"/>
        <w:rPr>
          <w:rFonts w:ascii="Calibri" w:hAnsi="Calibri" w:cs="Arial"/>
        </w:rPr>
      </w:pPr>
    </w:p>
    <w:tbl>
      <w:tblPr>
        <w:tblStyle w:val="ListTable3-Accent1"/>
        <w:tblW w:w="0" w:type="auto"/>
        <w:tblLook w:val="01E0" w:firstRow="1" w:lastRow="1" w:firstColumn="1" w:lastColumn="1" w:noHBand="0" w:noVBand="0"/>
      </w:tblPr>
      <w:tblGrid>
        <w:gridCol w:w="3732"/>
        <w:gridCol w:w="2291"/>
        <w:gridCol w:w="2588"/>
      </w:tblGrid>
      <w:tr w:rsidR="008054D0" w:rsidRPr="0057782D" w14:paraId="425A06A2" w14:textId="77777777" w:rsidTr="00353362">
        <w:trPr>
          <w:cnfStyle w:val="100000000000" w:firstRow="1" w:lastRow="0" w:firstColumn="0" w:lastColumn="0" w:oddVBand="0" w:evenVBand="0" w:oddHBand="0" w:evenHBand="0" w:firstRowFirstColumn="0" w:firstRowLastColumn="0" w:lastRowFirstColumn="0" w:lastRowLastColumn="0"/>
          <w:trHeight w:val="301"/>
        </w:trPr>
        <w:tc>
          <w:tcPr>
            <w:cnfStyle w:val="001000000100" w:firstRow="0" w:lastRow="0" w:firstColumn="1" w:lastColumn="0" w:oddVBand="0" w:evenVBand="0" w:oddHBand="0" w:evenHBand="0" w:firstRowFirstColumn="1" w:firstRowLastColumn="0" w:lastRowFirstColumn="0" w:lastRowLastColumn="0"/>
            <w:tcW w:w="3732" w:type="dxa"/>
          </w:tcPr>
          <w:p w14:paraId="41E56AC9" w14:textId="73ECF123" w:rsidR="008054D0" w:rsidRDefault="008054D0" w:rsidP="00353362">
            <w:pPr>
              <w:rPr>
                <w:rFonts w:ascii="Calibri" w:hAnsi="Calibri" w:cs="Arial"/>
                <w:b w:val="0"/>
                <w:bCs w:val="0"/>
              </w:rPr>
            </w:pPr>
            <w:r w:rsidRPr="0057782D">
              <w:rPr>
                <w:rFonts w:ascii="Calibri" w:hAnsi="Calibri" w:cs="Arial"/>
              </w:rPr>
              <w:lastRenderedPageBreak/>
              <w:t>Gerät</w:t>
            </w:r>
            <w:r w:rsidR="008340BB">
              <w:rPr>
                <w:rFonts w:ascii="Calibri" w:hAnsi="Calibri" w:cs="Arial"/>
              </w:rPr>
              <w:t xml:space="preserve"> –</w:t>
            </w:r>
          </w:p>
          <w:p w14:paraId="5223180F" w14:textId="193E7F5B" w:rsidR="008340BB" w:rsidRPr="0057782D" w:rsidRDefault="008340BB" w:rsidP="00353362">
            <w:pPr>
              <w:rPr>
                <w:rFonts w:ascii="Calibri" w:hAnsi="Calibri" w:cs="Arial"/>
              </w:rPr>
            </w:pPr>
            <w:r>
              <w:rPr>
                <w:rFonts w:ascii="Calibri" w:hAnsi="Calibri" w:cs="Arial"/>
              </w:rPr>
              <w:t>Equipment</w:t>
            </w:r>
          </w:p>
        </w:tc>
        <w:tc>
          <w:tcPr>
            <w:cnfStyle w:val="000010000000" w:firstRow="0" w:lastRow="0" w:firstColumn="0" w:lastColumn="0" w:oddVBand="1" w:evenVBand="0" w:oddHBand="0" w:evenHBand="0" w:firstRowFirstColumn="0" w:firstRowLastColumn="0" w:lastRowFirstColumn="0" w:lastRowLastColumn="0"/>
            <w:tcW w:w="2291" w:type="dxa"/>
          </w:tcPr>
          <w:p w14:paraId="4DB889C6" w14:textId="77777777" w:rsidR="008054D0" w:rsidRDefault="008054D0" w:rsidP="00353362">
            <w:pPr>
              <w:jc w:val="both"/>
              <w:rPr>
                <w:rFonts w:ascii="Calibri" w:hAnsi="Calibri" w:cs="Arial"/>
                <w:b w:val="0"/>
                <w:bCs w:val="0"/>
              </w:rPr>
            </w:pPr>
            <w:r>
              <w:rPr>
                <w:rFonts w:ascii="Calibri" w:hAnsi="Calibri" w:cs="Arial"/>
              </w:rPr>
              <w:t>interne Nutzung</w:t>
            </w:r>
          </w:p>
          <w:p w14:paraId="275ED0D7" w14:textId="3B8A42C1" w:rsidR="008340BB" w:rsidRPr="0057782D" w:rsidRDefault="008340BB" w:rsidP="00353362">
            <w:pPr>
              <w:jc w:val="both"/>
              <w:rPr>
                <w:rFonts w:ascii="Calibri" w:hAnsi="Calibri" w:cs="Arial"/>
              </w:rPr>
            </w:pPr>
            <w:r>
              <w:rPr>
                <w:rFonts w:ascii="Calibri" w:hAnsi="Calibri" w:cs="Arial"/>
              </w:rPr>
              <w:t xml:space="preserve">internal </w:t>
            </w:r>
            <w:proofErr w:type="spellStart"/>
            <w:r>
              <w:rPr>
                <w:rFonts w:ascii="Calibri" w:hAnsi="Calibri" w:cs="Arial"/>
              </w:rPr>
              <w:t>use</w:t>
            </w:r>
            <w:proofErr w:type="spellEnd"/>
          </w:p>
        </w:tc>
        <w:tc>
          <w:tcPr>
            <w:cnfStyle w:val="000100001000" w:firstRow="0" w:lastRow="0" w:firstColumn="0" w:lastColumn="1" w:oddVBand="0" w:evenVBand="0" w:oddHBand="0" w:evenHBand="0" w:firstRowFirstColumn="0" w:firstRowLastColumn="1" w:lastRowFirstColumn="0" w:lastRowLastColumn="0"/>
            <w:tcW w:w="2588" w:type="dxa"/>
          </w:tcPr>
          <w:p w14:paraId="4E36980C" w14:textId="77777777" w:rsidR="008054D0" w:rsidRDefault="008054D0" w:rsidP="00353362">
            <w:pPr>
              <w:jc w:val="both"/>
              <w:rPr>
                <w:rFonts w:ascii="Calibri" w:hAnsi="Calibri" w:cs="Arial"/>
                <w:b w:val="0"/>
                <w:bCs w:val="0"/>
              </w:rPr>
            </w:pPr>
            <w:r>
              <w:rPr>
                <w:rFonts w:ascii="Calibri" w:hAnsi="Calibri" w:cs="Arial"/>
              </w:rPr>
              <w:t>Service-Nutzung</w:t>
            </w:r>
          </w:p>
          <w:p w14:paraId="7B7E9654" w14:textId="1F73E266" w:rsidR="008340BB" w:rsidRPr="0057782D" w:rsidRDefault="008340BB" w:rsidP="00353362">
            <w:pPr>
              <w:jc w:val="both"/>
              <w:rPr>
                <w:rFonts w:ascii="Calibri" w:hAnsi="Calibri" w:cs="Arial"/>
              </w:rPr>
            </w:pPr>
            <w:proofErr w:type="spellStart"/>
            <w:r>
              <w:rPr>
                <w:rFonts w:ascii="Calibri" w:hAnsi="Calibri" w:cs="Arial"/>
              </w:rPr>
              <w:t>service</w:t>
            </w:r>
            <w:proofErr w:type="spellEnd"/>
          </w:p>
        </w:tc>
      </w:tr>
      <w:tr w:rsidR="008054D0" w:rsidRPr="0048185C" w14:paraId="2BDE4FC4" w14:textId="77777777" w:rsidTr="00353362">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732" w:type="dxa"/>
          </w:tcPr>
          <w:p w14:paraId="3927AEC0" w14:textId="77777777" w:rsidR="008054D0" w:rsidRDefault="008054D0" w:rsidP="008054D0">
            <w:pPr>
              <w:rPr>
                <w:rFonts w:ascii="Calibri" w:hAnsi="Calibri" w:cs="Arial"/>
                <w:b w:val="0"/>
                <w:bCs w:val="0"/>
              </w:rPr>
            </w:pPr>
            <w:r w:rsidRPr="008054D0">
              <w:rPr>
                <w:rFonts w:ascii="Calibri" w:hAnsi="Calibri" w:cs="Arial"/>
              </w:rPr>
              <w:t>Elektronenmikroskope</w:t>
            </w:r>
            <w:r>
              <w:rPr>
                <w:rFonts w:ascii="Calibri" w:hAnsi="Calibri" w:cs="Arial"/>
              </w:rPr>
              <w:t xml:space="preserve"> und EM Probenpräparation</w:t>
            </w:r>
          </w:p>
          <w:p w14:paraId="646F863B" w14:textId="3A76B924" w:rsidR="0048185C" w:rsidRPr="0048185C" w:rsidRDefault="0048185C" w:rsidP="008054D0">
            <w:pPr>
              <w:rPr>
                <w:rFonts w:cstheme="minorHAnsi"/>
                <w:i/>
                <w:lang w:val="en-GB"/>
              </w:rPr>
            </w:pPr>
            <w:r w:rsidRPr="0048185C">
              <w:rPr>
                <w:rStyle w:val="markedcontent"/>
                <w:rFonts w:cstheme="minorHAnsi"/>
                <w:i/>
                <w:color w:val="A6A6A6" w:themeColor="background1" w:themeShade="A6"/>
                <w:lang w:val="en-GB"/>
              </w:rPr>
              <w:t>electron microscopy and sample</w:t>
            </w:r>
            <w:r w:rsidRPr="0048185C">
              <w:rPr>
                <w:rFonts w:cstheme="minorHAnsi"/>
                <w:i/>
                <w:color w:val="A6A6A6" w:themeColor="background1" w:themeShade="A6"/>
                <w:lang w:val="en-GB"/>
              </w:rPr>
              <w:br/>
            </w:r>
            <w:r w:rsidRPr="0048185C">
              <w:rPr>
                <w:rStyle w:val="markedcontent"/>
                <w:rFonts w:cstheme="minorHAnsi"/>
                <w:i/>
                <w:color w:val="A6A6A6" w:themeColor="background1" w:themeShade="A6"/>
                <w:lang w:val="en-GB"/>
              </w:rPr>
              <w:t>preparation for EM</w:t>
            </w:r>
          </w:p>
        </w:tc>
        <w:tc>
          <w:tcPr>
            <w:cnfStyle w:val="000010000000" w:firstRow="0" w:lastRow="0" w:firstColumn="0" w:lastColumn="0" w:oddVBand="1" w:evenVBand="0" w:oddHBand="0" w:evenHBand="0" w:firstRowFirstColumn="0" w:firstRowLastColumn="0" w:lastRowFirstColumn="0" w:lastRowLastColumn="0"/>
            <w:tcW w:w="2291" w:type="dxa"/>
          </w:tcPr>
          <w:p w14:paraId="257D6F16" w14:textId="77777777" w:rsidR="008054D0" w:rsidRPr="0048185C" w:rsidRDefault="008054D0" w:rsidP="00353362">
            <w:pPr>
              <w:jc w:val="both"/>
              <w:rPr>
                <w:rFonts w:ascii="Calibri" w:hAnsi="Calibri" w:cs="Arial"/>
                <w:lang w:val="en-GB"/>
              </w:rPr>
            </w:pPr>
          </w:p>
        </w:tc>
        <w:tc>
          <w:tcPr>
            <w:cnfStyle w:val="000100000000" w:firstRow="0" w:lastRow="0" w:firstColumn="0" w:lastColumn="1" w:oddVBand="0" w:evenVBand="0" w:oddHBand="0" w:evenHBand="0" w:firstRowFirstColumn="0" w:firstRowLastColumn="0" w:lastRowFirstColumn="0" w:lastRowLastColumn="0"/>
            <w:tcW w:w="2588" w:type="dxa"/>
          </w:tcPr>
          <w:p w14:paraId="581B56D0" w14:textId="77777777" w:rsidR="008054D0" w:rsidRPr="0048185C" w:rsidRDefault="008054D0" w:rsidP="00353362">
            <w:pPr>
              <w:jc w:val="both"/>
              <w:rPr>
                <w:rFonts w:ascii="Calibri" w:hAnsi="Calibri" w:cs="Arial"/>
                <w:b w:val="0"/>
                <w:bCs w:val="0"/>
                <w:lang w:val="en-GB"/>
              </w:rPr>
            </w:pPr>
          </w:p>
        </w:tc>
      </w:tr>
      <w:tr w:rsidR="008054D0" w:rsidRPr="0057782D" w14:paraId="6BF296AB" w14:textId="77777777" w:rsidTr="00353362">
        <w:trPr>
          <w:trHeight w:val="308"/>
        </w:trPr>
        <w:tc>
          <w:tcPr>
            <w:cnfStyle w:val="001000000000" w:firstRow="0" w:lastRow="0" w:firstColumn="1" w:lastColumn="0" w:oddVBand="0" w:evenVBand="0" w:oddHBand="0" w:evenHBand="0" w:firstRowFirstColumn="0" w:firstRowLastColumn="0" w:lastRowFirstColumn="0" w:lastRowLastColumn="0"/>
            <w:tcW w:w="3732" w:type="dxa"/>
          </w:tcPr>
          <w:p w14:paraId="0AA6E2C1" w14:textId="77777777" w:rsidR="008054D0" w:rsidRPr="008054D0" w:rsidRDefault="008054D0" w:rsidP="00353362">
            <w:pPr>
              <w:rPr>
                <w:rFonts w:ascii="Calibri" w:hAnsi="Calibri" w:cs="Arial"/>
                <w:b w:val="0"/>
                <w:bCs w:val="0"/>
              </w:rPr>
            </w:pPr>
            <w:r w:rsidRPr="008054D0">
              <w:rPr>
                <w:rFonts w:ascii="Calibri" w:hAnsi="Calibri" w:cs="Arial"/>
                <w:b w:val="0"/>
                <w:bCs w:val="0"/>
                <w:lang w:val="en-US"/>
              </w:rPr>
              <w:t>Zeiss TEM 902</w:t>
            </w:r>
          </w:p>
        </w:tc>
        <w:tc>
          <w:tcPr>
            <w:cnfStyle w:val="000010000000" w:firstRow="0" w:lastRow="0" w:firstColumn="0" w:lastColumn="0" w:oddVBand="1" w:evenVBand="0" w:oddHBand="0" w:evenHBand="0" w:firstRowFirstColumn="0" w:firstRowLastColumn="0" w:lastRowFirstColumn="0" w:lastRowLastColumn="0"/>
            <w:tcW w:w="2291" w:type="dxa"/>
          </w:tcPr>
          <w:p w14:paraId="3F55C3B4" w14:textId="77777777" w:rsidR="008054D0" w:rsidRPr="008054D0" w:rsidRDefault="008054D0" w:rsidP="00353362">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5841B611" w14:textId="77777777" w:rsidR="008054D0" w:rsidRPr="008054D0" w:rsidRDefault="008054D0" w:rsidP="00353362">
            <w:pPr>
              <w:jc w:val="both"/>
              <w:rPr>
                <w:rFonts w:ascii="Calibri" w:hAnsi="Calibri" w:cs="Arial"/>
                <w:b w:val="0"/>
                <w:bCs w:val="0"/>
              </w:rPr>
            </w:pPr>
            <w:r w:rsidRPr="008054D0">
              <w:rPr>
                <w:rFonts w:ascii="Calibri" w:hAnsi="Calibri" w:cs="Arial"/>
                <w:b w:val="0"/>
                <w:bCs w:val="0"/>
              </w:rPr>
              <w:t>30 €</w:t>
            </w:r>
          </w:p>
        </w:tc>
      </w:tr>
      <w:tr w:rsidR="008054D0" w:rsidRPr="0057782D" w14:paraId="17A796E3" w14:textId="77777777" w:rsidTr="0035336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32" w:type="dxa"/>
          </w:tcPr>
          <w:p w14:paraId="548B1EEC" w14:textId="1DDC3AD4" w:rsidR="008054D0" w:rsidRPr="00B5764D" w:rsidRDefault="00353362" w:rsidP="00353362">
            <w:pPr>
              <w:rPr>
                <w:rFonts w:ascii="Calibri" w:hAnsi="Calibri" w:cs="Arial"/>
                <w:b w:val="0"/>
                <w:bCs w:val="0"/>
              </w:rPr>
            </w:pPr>
            <w:r w:rsidRPr="00B5764D">
              <w:rPr>
                <w:rFonts w:ascii="Calibri" w:hAnsi="Calibri" w:cs="Arial"/>
                <w:b w:val="0"/>
                <w:bCs w:val="0"/>
                <w:lang w:val="en-US"/>
              </w:rPr>
              <w:t>Zeiss REM Supra 55VP</w:t>
            </w:r>
          </w:p>
        </w:tc>
        <w:tc>
          <w:tcPr>
            <w:cnfStyle w:val="000010000000" w:firstRow="0" w:lastRow="0" w:firstColumn="0" w:lastColumn="0" w:oddVBand="1" w:evenVBand="0" w:oddHBand="0" w:evenHBand="0" w:firstRowFirstColumn="0" w:firstRowLastColumn="0" w:lastRowFirstColumn="0" w:lastRowLastColumn="0"/>
            <w:tcW w:w="2291" w:type="dxa"/>
          </w:tcPr>
          <w:p w14:paraId="782E26DD" w14:textId="77777777" w:rsidR="008054D0" w:rsidRPr="008054D0" w:rsidRDefault="008054D0" w:rsidP="00353362">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1D95D20A" w14:textId="77777777" w:rsidR="008054D0" w:rsidRPr="008054D0" w:rsidRDefault="008054D0" w:rsidP="00353362">
            <w:pPr>
              <w:jc w:val="both"/>
              <w:rPr>
                <w:rFonts w:ascii="Calibri" w:hAnsi="Calibri" w:cs="Arial"/>
                <w:b w:val="0"/>
                <w:bCs w:val="0"/>
              </w:rPr>
            </w:pPr>
            <w:r w:rsidRPr="008054D0">
              <w:rPr>
                <w:rFonts w:ascii="Calibri" w:hAnsi="Calibri" w:cs="Arial"/>
                <w:b w:val="0"/>
                <w:bCs w:val="0"/>
              </w:rPr>
              <w:t>30 €</w:t>
            </w:r>
          </w:p>
        </w:tc>
      </w:tr>
      <w:tr w:rsidR="008054D0" w:rsidRPr="0057782D" w14:paraId="0D091D7F" w14:textId="77777777" w:rsidTr="00353362">
        <w:trPr>
          <w:trHeight w:val="308"/>
        </w:trPr>
        <w:tc>
          <w:tcPr>
            <w:cnfStyle w:val="001000000000" w:firstRow="0" w:lastRow="0" w:firstColumn="1" w:lastColumn="0" w:oddVBand="0" w:evenVBand="0" w:oddHBand="0" w:evenHBand="0" w:firstRowFirstColumn="0" w:firstRowLastColumn="0" w:lastRowFirstColumn="0" w:lastRowLastColumn="0"/>
            <w:tcW w:w="3732" w:type="dxa"/>
          </w:tcPr>
          <w:p w14:paraId="1354405C" w14:textId="77777777" w:rsidR="008054D0" w:rsidRPr="008054D0" w:rsidRDefault="008054D0" w:rsidP="00353362">
            <w:pPr>
              <w:rPr>
                <w:rFonts w:ascii="Calibri" w:hAnsi="Calibri" w:cs="Arial"/>
                <w:b w:val="0"/>
                <w:bCs w:val="0"/>
                <w:lang w:val="en-US"/>
              </w:rPr>
            </w:pPr>
            <w:r w:rsidRPr="008054D0">
              <w:rPr>
                <w:rFonts w:ascii="Calibri" w:hAnsi="Calibri" w:cs="Calibri"/>
                <w:b w:val="0"/>
                <w:bCs w:val="0"/>
              </w:rPr>
              <w:t>JEOL JEM 2100Plus</w:t>
            </w:r>
          </w:p>
        </w:tc>
        <w:tc>
          <w:tcPr>
            <w:cnfStyle w:val="000010000000" w:firstRow="0" w:lastRow="0" w:firstColumn="0" w:lastColumn="0" w:oddVBand="1" w:evenVBand="0" w:oddHBand="0" w:evenHBand="0" w:firstRowFirstColumn="0" w:firstRowLastColumn="0" w:lastRowFirstColumn="0" w:lastRowLastColumn="0"/>
            <w:tcW w:w="2291" w:type="dxa"/>
          </w:tcPr>
          <w:p w14:paraId="2AFD4BB1" w14:textId="4D2E5EE4" w:rsidR="0048185C" w:rsidRDefault="0048185C" w:rsidP="00353362">
            <w:pPr>
              <w:jc w:val="both"/>
              <w:rPr>
                <w:rFonts w:ascii="Calibri" w:hAnsi="Calibri" w:cs="Arial"/>
                <w:i/>
                <w:color w:val="A6A6A6" w:themeColor="background1" w:themeShade="A6"/>
                <w:lang w:val="en-GB"/>
              </w:rPr>
            </w:pPr>
            <w:r w:rsidRPr="008054D0">
              <w:rPr>
                <w:rFonts w:ascii="Calibri" w:hAnsi="Calibri" w:cs="Arial"/>
              </w:rPr>
              <w:t>Abrechn</w:t>
            </w:r>
            <w:r>
              <w:rPr>
                <w:rFonts w:ascii="Calibri" w:hAnsi="Calibri" w:cs="Arial"/>
              </w:rPr>
              <w:t xml:space="preserve">ung </w:t>
            </w:r>
            <w:r w:rsidRPr="0048185C">
              <w:rPr>
                <w:rFonts w:ascii="Calibri" w:hAnsi="Calibri" w:cs="Arial"/>
                <w:color w:val="A6A6A6" w:themeColor="background1" w:themeShade="A6"/>
              </w:rPr>
              <w:t>/</w:t>
            </w:r>
            <w:r>
              <w:rPr>
                <w:rFonts w:ascii="Calibri" w:hAnsi="Calibri" w:cs="Arial"/>
              </w:rPr>
              <w:t xml:space="preserve"> </w:t>
            </w:r>
            <w:r w:rsidRPr="00F97900">
              <w:rPr>
                <w:rFonts w:ascii="Calibri" w:hAnsi="Calibri" w:cs="Arial"/>
                <w:i/>
                <w:color w:val="A6A6A6" w:themeColor="background1" w:themeShade="A6"/>
                <w:lang w:val="en-GB"/>
              </w:rPr>
              <w:t>Invoicin</w:t>
            </w:r>
            <w:r>
              <w:rPr>
                <w:rFonts w:ascii="Calibri" w:hAnsi="Calibri" w:cs="Arial"/>
                <w:i/>
                <w:color w:val="A6A6A6" w:themeColor="background1" w:themeShade="A6"/>
                <w:lang w:val="en-GB"/>
              </w:rPr>
              <w:t>g</w:t>
            </w:r>
          </w:p>
          <w:p w14:paraId="2235BE40" w14:textId="06FB26DA" w:rsidR="00F97900" w:rsidRPr="0048185C" w:rsidRDefault="0048185C" w:rsidP="00353362">
            <w:pPr>
              <w:jc w:val="both"/>
              <w:rPr>
                <w:rFonts w:ascii="Calibri" w:hAnsi="Calibri" w:cs="Arial"/>
              </w:rPr>
            </w:pPr>
            <w:r w:rsidRPr="00F97900">
              <w:rPr>
                <w:rFonts w:ascii="Calibri" w:hAnsi="Calibri" w:cs="Arial"/>
                <w:i/>
                <w:color w:val="A6A6A6" w:themeColor="background1" w:themeShade="A6"/>
              </w:rPr>
              <w:t xml:space="preserve"> </w:t>
            </w:r>
            <w:r w:rsidR="008054D0" w:rsidRPr="008054D0">
              <w:rPr>
                <w:rFonts w:ascii="Calibri" w:hAnsi="Calibri" w:cs="Arial"/>
              </w:rPr>
              <w:t>AG Karg</w:t>
            </w:r>
          </w:p>
        </w:tc>
        <w:tc>
          <w:tcPr>
            <w:cnfStyle w:val="000100000000" w:firstRow="0" w:lastRow="0" w:firstColumn="0" w:lastColumn="1" w:oddVBand="0" w:evenVBand="0" w:oddHBand="0" w:evenHBand="0" w:firstRowFirstColumn="0" w:firstRowLastColumn="0" w:lastRowFirstColumn="0" w:lastRowLastColumn="0"/>
            <w:tcW w:w="2588" w:type="dxa"/>
          </w:tcPr>
          <w:p w14:paraId="02D052E7" w14:textId="77777777" w:rsidR="008054D0" w:rsidRPr="008054D0" w:rsidRDefault="008054D0" w:rsidP="00353362">
            <w:pPr>
              <w:jc w:val="both"/>
              <w:rPr>
                <w:rFonts w:ascii="Calibri" w:hAnsi="Calibri" w:cs="Arial"/>
                <w:b w:val="0"/>
                <w:bCs w:val="0"/>
              </w:rPr>
            </w:pPr>
            <w:r w:rsidRPr="008054D0">
              <w:rPr>
                <w:rFonts w:ascii="Calibri" w:hAnsi="Calibri" w:cs="Arial"/>
                <w:b w:val="0"/>
                <w:bCs w:val="0"/>
              </w:rPr>
              <w:t>+ 10 €</w:t>
            </w:r>
          </w:p>
        </w:tc>
      </w:tr>
      <w:tr w:rsidR="008054D0" w:rsidRPr="0057782D" w14:paraId="702968A1" w14:textId="77777777" w:rsidTr="0035336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32" w:type="dxa"/>
          </w:tcPr>
          <w:p w14:paraId="31BD3FBF" w14:textId="77777777" w:rsidR="008054D0" w:rsidRPr="008054D0" w:rsidRDefault="008054D0" w:rsidP="00353362">
            <w:pPr>
              <w:rPr>
                <w:rFonts w:ascii="Calibri" w:hAnsi="Calibri" w:cs="Arial"/>
                <w:b w:val="0"/>
                <w:bCs w:val="0"/>
              </w:rPr>
            </w:pPr>
            <w:r w:rsidRPr="008054D0">
              <w:rPr>
                <w:rFonts w:ascii="Calibri" w:hAnsi="Calibri" w:cs="Calibri"/>
                <w:b w:val="0"/>
                <w:bCs w:val="0"/>
              </w:rPr>
              <w:t>Leica UC7 mit FC7</w:t>
            </w:r>
          </w:p>
        </w:tc>
        <w:tc>
          <w:tcPr>
            <w:cnfStyle w:val="000010000000" w:firstRow="0" w:lastRow="0" w:firstColumn="0" w:lastColumn="0" w:oddVBand="1" w:evenVBand="0" w:oddHBand="0" w:evenHBand="0" w:firstRowFirstColumn="0" w:firstRowLastColumn="0" w:lastRowFirstColumn="0" w:lastRowLastColumn="0"/>
            <w:tcW w:w="2291" w:type="dxa"/>
          </w:tcPr>
          <w:p w14:paraId="44434C1B" w14:textId="77777777" w:rsidR="008054D0" w:rsidRPr="008054D0" w:rsidRDefault="008054D0" w:rsidP="00353362">
            <w:pPr>
              <w:jc w:val="both"/>
              <w:rPr>
                <w:rFonts w:ascii="Calibri" w:hAnsi="Calibri" w:cs="Arial"/>
              </w:rPr>
            </w:pPr>
            <w:r w:rsidRPr="008054D0">
              <w:rPr>
                <w:rFonts w:ascii="Calibri" w:hAnsi="Calibri" w:cs="Arial"/>
              </w:rPr>
              <w:t>10 €</w:t>
            </w:r>
          </w:p>
        </w:tc>
        <w:tc>
          <w:tcPr>
            <w:cnfStyle w:val="000100000000" w:firstRow="0" w:lastRow="0" w:firstColumn="0" w:lastColumn="1" w:oddVBand="0" w:evenVBand="0" w:oddHBand="0" w:evenHBand="0" w:firstRowFirstColumn="0" w:firstRowLastColumn="0" w:lastRowFirstColumn="0" w:lastRowLastColumn="0"/>
            <w:tcW w:w="2588" w:type="dxa"/>
          </w:tcPr>
          <w:p w14:paraId="64CB8E92" w14:textId="77777777" w:rsidR="008054D0" w:rsidRPr="008054D0" w:rsidRDefault="008054D0" w:rsidP="00353362">
            <w:pPr>
              <w:jc w:val="both"/>
              <w:rPr>
                <w:rFonts w:ascii="Calibri" w:hAnsi="Calibri" w:cs="Arial"/>
                <w:b w:val="0"/>
                <w:bCs w:val="0"/>
              </w:rPr>
            </w:pPr>
            <w:r w:rsidRPr="008054D0">
              <w:rPr>
                <w:rFonts w:ascii="Calibri" w:hAnsi="Calibri" w:cs="Arial"/>
                <w:b w:val="0"/>
                <w:bCs w:val="0"/>
              </w:rPr>
              <w:t>25 €</w:t>
            </w:r>
          </w:p>
        </w:tc>
      </w:tr>
      <w:tr w:rsidR="008054D0" w:rsidRPr="0057782D" w14:paraId="19ADD720" w14:textId="77777777" w:rsidTr="00353362">
        <w:trPr>
          <w:trHeight w:val="616"/>
        </w:trPr>
        <w:tc>
          <w:tcPr>
            <w:cnfStyle w:val="001000000000" w:firstRow="0" w:lastRow="0" w:firstColumn="1" w:lastColumn="0" w:oddVBand="0" w:evenVBand="0" w:oddHBand="0" w:evenHBand="0" w:firstRowFirstColumn="0" w:firstRowLastColumn="0" w:lastRowFirstColumn="0" w:lastRowLastColumn="0"/>
            <w:tcW w:w="3732" w:type="dxa"/>
          </w:tcPr>
          <w:p w14:paraId="7F9FD069" w14:textId="77777777" w:rsidR="008054D0" w:rsidRPr="008054D0" w:rsidRDefault="008054D0" w:rsidP="00353362">
            <w:pPr>
              <w:rPr>
                <w:rFonts w:ascii="Calibri" w:hAnsi="Calibri" w:cs="Arial"/>
                <w:b w:val="0"/>
                <w:bCs w:val="0"/>
              </w:rPr>
            </w:pPr>
            <w:r w:rsidRPr="008054D0">
              <w:rPr>
                <w:rFonts w:ascii="Calibri" w:hAnsi="Calibri" w:cs="Calibri"/>
                <w:b w:val="0"/>
                <w:bCs w:val="0"/>
              </w:rPr>
              <w:t xml:space="preserve">Reichert-Jung </w:t>
            </w:r>
            <w:proofErr w:type="spellStart"/>
            <w:r w:rsidRPr="008054D0">
              <w:rPr>
                <w:rFonts w:ascii="Calibri" w:hAnsi="Calibri" w:cs="Calibri"/>
                <w:b w:val="0"/>
                <w:bCs w:val="0"/>
              </w:rPr>
              <w:t>Ultracut</w:t>
            </w:r>
            <w:proofErr w:type="spellEnd"/>
            <w:r w:rsidRPr="008054D0">
              <w:rPr>
                <w:rFonts w:ascii="Calibri" w:hAnsi="Calibri" w:cs="Calibri"/>
                <w:b w:val="0"/>
                <w:bCs w:val="0"/>
              </w:rPr>
              <w:t xml:space="preserve"> / </w:t>
            </w:r>
            <w:proofErr w:type="spellStart"/>
            <w:r w:rsidRPr="008054D0">
              <w:rPr>
                <w:rFonts w:ascii="Calibri" w:hAnsi="Calibri" w:cs="Calibri"/>
                <w:b w:val="0"/>
                <w:bCs w:val="0"/>
              </w:rPr>
              <w:t>Ultracut</w:t>
            </w:r>
            <w:proofErr w:type="spellEnd"/>
            <w:r w:rsidRPr="008054D0">
              <w:rPr>
                <w:rFonts w:ascii="Calibri" w:hAnsi="Calibri" w:cs="Calibri"/>
                <w:b w:val="0"/>
                <w:bCs w:val="0"/>
              </w:rPr>
              <w:t xml:space="preserve"> E</w:t>
            </w:r>
          </w:p>
        </w:tc>
        <w:tc>
          <w:tcPr>
            <w:cnfStyle w:val="000010000000" w:firstRow="0" w:lastRow="0" w:firstColumn="0" w:lastColumn="0" w:oddVBand="1" w:evenVBand="0" w:oddHBand="0" w:evenHBand="0" w:firstRowFirstColumn="0" w:firstRowLastColumn="0" w:lastRowFirstColumn="0" w:lastRowLastColumn="0"/>
            <w:tcW w:w="2291" w:type="dxa"/>
          </w:tcPr>
          <w:p w14:paraId="310B49F3" w14:textId="77777777" w:rsidR="008054D0" w:rsidRPr="008054D0" w:rsidRDefault="008054D0" w:rsidP="00353362">
            <w:pPr>
              <w:jc w:val="both"/>
              <w:rPr>
                <w:rFonts w:ascii="Calibri" w:hAnsi="Calibri" w:cs="Arial"/>
              </w:rPr>
            </w:pPr>
            <w:r w:rsidRPr="008054D0">
              <w:rPr>
                <w:rFonts w:ascii="Calibri" w:hAnsi="Calibri" w:cs="Arial"/>
              </w:rPr>
              <w:t>5€</w:t>
            </w:r>
          </w:p>
        </w:tc>
        <w:tc>
          <w:tcPr>
            <w:cnfStyle w:val="000100000000" w:firstRow="0" w:lastRow="0" w:firstColumn="0" w:lastColumn="1" w:oddVBand="0" w:evenVBand="0" w:oddHBand="0" w:evenHBand="0" w:firstRowFirstColumn="0" w:firstRowLastColumn="0" w:lastRowFirstColumn="0" w:lastRowLastColumn="0"/>
            <w:tcW w:w="2588" w:type="dxa"/>
          </w:tcPr>
          <w:p w14:paraId="3A79C90E" w14:textId="77777777" w:rsidR="008054D0" w:rsidRDefault="008054D0" w:rsidP="00353362">
            <w:pPr>
              <w:jc w:val="both"/>
              <w:rPr>
                <w:rFonts w:ascii="Calibri" w:hAnsi="Calibri" w:cs="Arial"/>
              </w:rPr>
            </w:pPr>
            <w:r w:rsidRPr="008054D0">
              <w:rPr>
                <w:rFonts w:ascii="Calibri" w:hAnsi="Calibri" w:cs="Arial"/>
                <w:b w:val="0"/>
                <w:bCs w:val="0"/>
              </w:rPr>
              <w:t>10 € / 15 € inkl. Probenvorbereitung</w:t>
            </w:r>
          </w:p>
          <w:p w14:paraId="1920C838" w14:textId="755FAE58" w:rsidR="008340BB" w:rsidRPr="0048185C" w:rsidRDefault="008340BB" w:rsidP="00353362">
            <w:pPr>
              <w:jc w:val="both"/>
              <w:rPr>
                <w:rFonts w:cstheme="minorHAnsi"/>
                <w:b w:val="0"/>
                <w:bCs w:val="0"/>
                <w:i/>
                <w:lang w:val="en-GB"/>
              </w:rPr>
            </w:pPr>
            <w:r w:rsidRPr="0048185C">
              <w:rPr>
                <w:rStyle w:val="markedcontent"/>
                <w:rFonts w:cstheme="minorHAnsi"/>
                <w:b w:val="0"/>
                <w:i/>
                <w:color w:val="A6A6A6" w:themeColor="background1" w:themeShade="A6"/>
                <w:lang w:val="en-GB"/>
              </w:rPr>
              <w:t>Incl. sample preparation</w:t>
            </w:r>
          </w:p>
        </w:tc>
      </w:tr>
      <w:tr w:rsidR="008054D0" w:rsidRPr="0057782D" w14:paraId="20010AFA" w14:textId="77777777" w:rsidTr="00353362">
        <w:trPr>
          <w:cnfStyle w:val="010000000000" w:firstRow="0" w:lastRow="1" w:firstColumn="0" w:lastColumn="0" w:oddVBand="0" w:evenVBand="0" w:oddHBand="0" w:evenHBand="0" w:firstRowFirstColumn="0" w:firstRowLastColumn="0" w:lastRowFirstColumn="0" w:lastRowLastColumn="0"/>
          <w:trHeight w:val="609"/>
        </w:trPr>
        <w:tc>
          <w:tcPr>
            <w:cnfStyle w:val="001000000001" w:firstRow="0" w:lastRow="0" w:firstColumn="1" w:lastColumn="0" w:oddVBand="0" w:evenVBand="0" w:oddHBand="0" w:evenHBand="0" w:firstRowFirstColumn="0" w:firstRowLastColumn="0" w:lastRowFirstColumn="1" w:lastRowLastColumn="0"/>
            <w:tcW w:w="3732" w:type="dxa"/>
          </w:tcPr>
          <w:p w14:paraId="3D22A4BE" w14:textId="77777777" w:rsidR="008054D0" w:rsidRPr="008054D0" w:rsidRDefault="008054D0" w:rsidP="00353362">
            <w:pPr>
              <w:rPr>
                <w:rFonts w:ascii="Calibri" w:hAnsi="Calibri" w:cs="Arial"/>
                <w:b w:val="0"/>
                <w:bCs w:val="0"/>
              </w:rPr>
            </w:pPr>
            <w:r w:rsidRPr="008054D0">
              <w:rPr>
                <w:rFonts w:ascii="Calibri" w:hAnsi="Calibri" w:cs="Arial"/>
                <w:b w:val="0"/>
                <w:bCs w:val="0"/>
              </w:rPr>
              <w:t>Diamantmesser</w:t>
            </w:r>
          </w:p>
        </w:tc>
        <w:tc>
          <w:tcPr>
            <w:cnfStyle w:val="000010000000" w:firstRow="0" w:lastRow="0" w:firstColumn="0" w:lastColumn="0" w:oddVBand="1" w:evenVBand="0" w:oddHBand="0" w:evenHBand="0" w:firstRowFirstColumn="0" w:firstRowLastColumn="0" w:lastRowFirstColumn="0" w:lastRowLastColumn="0"/>
            <w:tcW w:w="2291" w:type="dxa"/>
          </w:tcPr>
          <w:p w14:paraId="39C2F5F4" w14:textId="77777777" w:rsidR="008054D0" w:rsidRDefault="008054D0" w:rsidP="00353362">
            <w:pPr>
              <w:jc w:val="both"/>
              <w:rPr>
                <w:rFonts w:ascii="Calibri" w:hAnsi="Calibri" w:cs="Arial"/>
              </w:rPr>
            </w:pPr>
            <w:r w:rsidRPr="008054D0">
              <w:rPr>
                <w:rFonts w:ascii="Calibri" w:hAnsi="Calibri" w:cs="Arial"/>
                <w:b w:val="0"/>
                <w:bCs w:val="0"/>
              </w:rPr>
              <w:t>nach Rücksprache</w:t>
            </w:r>
          </w:p>
          <w:p w14:paraId="7516D6C0" w14:textId="3B25D634" w:rsidR="008340BB" w:rsidRPr="008340BB" w:rsidRDefault="008340BB" w:rsidP="00353362">
            <w:pPr>
              <w:jc w:val="both"/>
              <w:rPr>
                <w:rFonts w:cstheme="minorHAnsi"/>
                <w:b w:val="0"/>
                <w:bCs w:val="0"/>
                <w:i/>
              </w:rPr>
            </w:pPr>
            <w:r w:rsidRPr="008340BB">
              <w:rPr>
                <w:rStyle w:val="markedcontent"/>
                <w:rFonts w:cstheme="minorHAnsi"/>
                <w:i/>
                <w:color w:val="A6A6A6" w:themeColor="background1" w:themeShade="A6"/>
              </w:rPr>
              <w:t xml:space="preserve">after </w:t>
            </w:r>
            <w:r w:rsidRPr="0048185C">
              <w:rPr>
                <w:rStyle w:val="markedcontent"/>
                <w:rFonts w:cstheme="minorHAnsi"/>
                <w:i/>
                <w:color w:val="A6A6A6" w:themeColor="background1" w:themeShade="A6"/>
                <w:lang w:val="en-GB"/>
              </w:rPr>
              <w:t>consultation</w:t>
            </w:r>
          </w:p>
        </w:tc>
        <w:tc>
          <w:tcPr>
            <w:cnfStyle w:val="000100000010" w:firstRow="0" w:lastRow="0" w:firstColumn="0" w:lastColumn="1" w:oddVBand="0" w:evenVBand="0" w:oddHBand="0" w:evenHBand="0" w:firstRowFirstColumn="0" w:firstRowLastColumn="0" w:lastRowFirstColumn="0" w:lastRowLastColumn="1"/>
            <w:tcW w:w="2588" w:type="dxa"/>
          </w:tcPr>
          <w:p w14:paraId="6B4B2C20" w14:textId="77777777" w:rsidR="008054D0" w:rsidRPr="008340BB" w:rsidRDefault="008054D0" w:rsidP="00353362">
            <w:pPr>
              <w:jc w:val="both"/>
              <w:rPr>
                <w:rFonts w:cstheme="minorHAnsi"/>
              </w:rPr>
            </w:pPr>
            <w:r w:rsidRPr="008340BB">
              <w:rPr>
                <w:rFonts w:cstheme="minorHAnsi"/>
                <w:b w:val="0"/>
                <w:bCs w:val="0"/>
              </w:rPr>
              <w:t>nach Rücksprache</w:t>
            </w:r>
          </w:p>
          <w:p w14:paraId="083979C4" w14:textId="005375D6" w:rsidR="008340BB" w:rsidRPr="008054D0" w:rsidRDefault="008340BB" w:rsidP="00353362">
            <w:pPr>
              <w:jc w:val="both"/>
              <w:rPr>
                <w:rFonts w:ascii="Calibri" w:hAnsi="Calibri" w:cs="Arial"/>
                <w:b w:val="0"/>
                <w:bCs w:val="0"/>
              </w:rPr>
            </w:pPr>
            <w:r w:rsidRPr="008340BB">
              <w:rPr>
                <w:rStyle w:val="markedcontent"/>
                <w:rFonts w:cstheme="minorHAnsi"/>
                <w:i/>
                <w:color w:val="A6A6A6" w:themeColor="background1" w:themeShade="A6"/>
              </w:rPr>
              <w:t xml:space="preserve">after </w:t>
            </w:r>
            <w:r w:rsidRPr="0048185C">
              <w:rPr>
                <w:rStyle w:val="markedcontent"/>
                <w:rFonts w:cstheme="minorHAnsi"/>
                <w:i/>
                <w:color w:val="A6A6A6" w:themeColor="background1" w:themeShade="A6"/>
                <w:lang w:val="en-GB"/>
              </w:rPr>
              <w:t>consultation</w:t>
            </w:r>
          </w:p>
        </w:tc>
      </w:tr>
    </w:tbl>
    <w:p w14:paraId="6917D3BE" w14:textId="77777777" w:rsidR="008054D0" w:rsidRPr="00CD555E" w:rsidRDefault="008054D0" w:rsidP="00FC5A4C">
      <w:pPr>
        <w:jc w:val="both"/>
        <w:rPr>
          <w:rFonts w:ascii="Calibri" w:hAnsi="Calibri" w:cs="Arial"/>
        </w:rPr>
      </w:pPr>
    </w:p>
    <w:sectPr w:rsidR="008054D0" w:rsidRPr="00CD555E">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30305" w14:textId="77777777" w:rsidR="00FF5899" w:rsidRDefault="00FF5899">
      <w:r>
        <w:separator/>
      </w:r>
    </w:p>
  </w:endnote>
  <w:endnote w:type="continuationSeparator" w:id="0">
    <w:p w14:paraId="5A437DB4" w14:textId="77777777" w:rsidR="00FF5899" w:rsidRDefault="00FF5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49B65" w14:textId="77777777" w:rsidR="00FF5899" w:rsidRDefault="00FF5899">
    <w:pPr>
      <w:pStyle w:val="Footer"/>
      <w:rPr>
        <w:rFonts w:cstheme="minorHAnsi"/>
        <w:sz w:val="20"/>
        <w:szCs w:val="20"/>
      </w:rPr>
    </w:pPr>
  </w:p>
  <w:p w14:paraId="31CDF3F7" w14:textId="6A0C0893" w:rsidR="00FF5899" w:rsidRDefault="00FF5899">
    <w:pPr>
      <w:pStyle w:val="Footer"/>
    </w:pPr>
    <w:r w:rsidRPr="00FA2BE6">
      <w:rPr>
        <w:rFonts w:cstheme="minorHAnsi"/>
        <w:sz w:val="20"/>
        <w:szCs w:val="20"/>
      </w:rPr>
      <w:t>Version 0</w:t>
    </w:r>
    <w:r>
      <w:rPr>
        <w:rFonts w:cstheme="minorHAnsi"/>
        <w:sz w:val="20"/>
        <w:szCs w:val="20"/>
      </w:rPr>
      <w:t>1</w:t>
    </w:r>
    <w:r w:rsidRPr="00FA2BE6">
      <w:rPr>
        <w:rFonts w:cstheme="minorHAnsi"/>
        <w:sz w:val="20"/>
        <w:szCs w:val="20"/>
      </w:rPr>
      <w:t>/202</w:t>
    </w:r>
    <w:r>
      <w:rPr>
        <w:rFonts w:cstheme="minorHAnsi"/>
        <w:sz w:val="20"/>
        <w:szCs w:val="20"/>
      </w:rPr>
      <w:t>3</w:t>
    </w:r>
    <w:r w:rsidRPr="00FA2BE6">
      <w:rPr>
        <w:rFonts w:cstheme="minorHAnsi"/>
        <w:sz w:val="20"/>
        <w:szCs w:val="20"/>
      </w:rPr>
      <w:ptab w:relativeTo="margin" w:alignment="center" w:leader="none"/>
    </w:r>
    <w:r>
      <w:rPr>
        <w:rFonts w:cstheme="minorHAnsi"/>
        <w:sz w:val="20"/>
        <w:szCs w:val="20"/>
      </w:rPr>
      <w:tab/>
    </w:r>
    <w:r>
      <w:rPr>
        <w:rFonts w:cstheme="minorHAnsi"/>
        <w:sz w:val="20"/>
        <w:szCs w:val="20"/>
      </w:rPr>
      <w:tab/>
    </w:r>
    <w:r w:rsidRPr="00FA2BE6">
      <w:rPr>
        <w:rFonts w:cstheme="minorHAnsi"/>
        <w:sz w:val="20"/>
        <w:szCs w:val="20"/>
      </w:rPr>
      <w:fldChar w:fldCharType="begin"/>
    </w:r>
    <w:r w:rsidRPr="00FA2BE6">
      <w:rPr>
        <w:rFonts w:cstheme="minorHAnsi"/>
        <w:sz w:val="20"/>
        <w:szCs w:val="20"/>
      </w:rPr>
      <w:instrText>PAGE   \* MERGEFORMAT</w:instrText>
    </w:r>
    <w:r w:rsidRPr="00FA2BE6">
      <w:rPr>
        <w:rFonts w:cstheme="minorHAnsi"/>
        <w:sz w:val="20"/>
        <w:szCs w:val="20"/>
      </w:rPr>
      <w:fldChar w:fldCharType="separate"/>
    </w:r>
    <w:r>
      <w:rPr>
        <w:rFonts w:cstheme="minorHAnsi"/>
        <w:noProof/>
        <w:sz w:val="20"/>
        <w:szCs w:val="20"/>
      </w:rPr>
      <w:t>3</w:t>
    </w:r>
    <w:r w:rsidRPr="00FA2BE6">
      <w:rPr>
        <w:rFonts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8C597" w14:textId="77777777" w:rsidR="00FF5899" w:rsidRDefault="00FF5899">
      <w:r>
        <w:separator/>
      </w:r>
    </w:p>
  </w:footnote>
  <w:footnote w:type="continuationSeparator" w:id="0">
    <w:p w14:paraId="7B6F021A" w14:textId="77777777" w:rsidR="00FF5899" w:rsidRDefault="00FF5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A975C" w14:textId="3FEF7B19" w:rsidR="00FF5899" w:rsidRDefault="00FF5899" w:rsidP="00FC5A4C">
    <w:pPr>
      <w:pStyle w:val="Header"/>
      <w:tabs>
        <w:tab w:val="left" w:pos="7905"/>
      </w:tabs>
      <w:rPr>
        <w:rFonts w:ascii="Calibri" w:hAnsi="Calibri"/>
      </w:rPr>
    </w:pPr>
    <w:r>
      <w:rPr>
        <w:noProof/>
      </w:rPr>
      <w:drawing>
        <wp:anchor distT="0" distB="0" distL="114300" distR="114300" simplePos="0" relativeHeight="251658240" behindDoc="0" locked="0" layoutInCell="1" allowOverlap="1" wp14:anchorId="11844C95" wp14:editId="25A1D2D1">
          <wp:simplePos x="0" y="0"/>
          <wp:positionH relativeFrom="column">
            <wp:posOffset>4578985</wp:posOffset>
          </wp:positionH>
          <wp:positionV relativeFrom="paragraph">
            <wp:posOffset>-167005</wp:posOffset>
          </wp:positionV>
          <wp:extent cx="1364815" cy="723900"/>
          <wp:effectExtent l="0" t="0" r="698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364815" cy="7239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rPr>
      <w:drawing>
        <wp:inline distT="0" distB="0" distL="0" distR="0" wp14:anchorId="3FBE7D88" wp14:editId="0CC07F27">
          <wp:extent cx="1440180" cy="327660"/>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Ai-Futura_small.jpg"/>
                  <pic:cNvPicPr/>
                </pic:nvPicPr>
                <pic:blipFill>
                  <a:blip r:embed="rId2">
                    <a:extLst>
                      <a:ext uri="{28A0092B-C50C-407E-A947-70E740481C1C}">
                        <a14:useLocalDpi xmlns:a14="http://schemas.microsoft.com/office/drawing/2010/main" val="0"/>
                      </a:ext>
                    </a:extLst>
                  </a:blip>
                  <a:stretch>
                    <a:fillRect/>
                  </a:stretch>
                </pic:blipFill>
                <pic:spPr>
                  <a:xfrm>
                    <a:off x="0" y="0"/>
                    <a:ext cx="1440180" cy="327660"/>
                  </a:xfrm>
                  <a:prstGeom prst="rect">
                    <a:avLst/>
                  </a:prstGeom>
                </pic:spPr>
              </pic:pic>
            </a:graphicData>
          </a:graphic>
        </wp:inline>
      </w:drawing>
    </w:r>
    <w:r>
      <w:rPr>
        <w:rFonts w:ascii="Calibri" w:hAnsi="Calibri"/>
      </w:rPr>
      <w:tab/>
    </w:r>
  </w:p>
  <w:p w14:paraId="61524346" w14:textId="77777777" w:rsidR="00FF5899" w:rsidRDefault="00FF5899" w:rsidP="00FC5A4C">
    <w:pPr>
      <w:pStyle w:val="Header"/>
      <w:tabs>
        <w:tab w:val="left" w:pos="79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B408E5"/>
    <w:multiLevelType w:val="multilevel"/>
    <w:tmpl w:val="94C026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CB877D0"/>
    <w:multiLevelType w:val="hybridMultilevel"/>
    <w:tmpl w:val="94C0267A"/>
    <w:lvl w:ilvl="0" w:tplc="478AD6CC">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mailMerge>
    <w:mainDocumentType w:val="formLetters"/>
    <w:dataType w:val="textFile"/>
    <w:activeRecord w:val="-1"/>
  </w:mailMerge>
  <w:defaultTabStop w:val="708"/>
  <w:hyphenationZone w:val="425"/>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8E2"/>
    <w:rsid w:val="00063B5E"/>
    <w:rsid w:val="00087635"/>
    <w:rsid w:val="000B7328"/>
    <w:rsid w:val="000E4B21"/>
    <w:rsid w:val="000F1CDD"/>
    <w:rsid w:val="00162BC1"/>
    <w:rsid w:val="00177F40"/>
    <w:rsid w:val="001C1B33"/>
    <w:rsid w:val="001D7BDF"/>
    <w:rsid w:val="00212BBF"/>
    <w:rsid w:val="0023056D"/>
    <w:rsid w:val="0023599D"/>
    <w:rsid w:val="00260930"/>
    <w:rsid w:val="00282B37"/>
    <w:rsid w:val="002E6A13"/>
    <w:rsid w:val="00303500"/>
    <w:rsid w:val="00330E6B"/>
    <w:rsid w:val="00342DAA"/>
    <w:rsid w:val="00353362"/>
    <w:rsid w:val="0035607A"/>
    <w:rsid w:val="00371CA0"/>
    <w:rsid w:val="00380015"/>
    <w:rsid w:val="003A1456"/>
    <w:rsid w:val="00400813"/>
    <w:rsid w:val="0044394B"/>
    <w:rsid w:val="0048185C"/>
    <w:rsid w:val="004C262E"/>
    <w:rsid w:val="004E3814"/>
    <w:rsid w:val="00507147"/>
    <w:rsid w:val="00531132"/>
    <w:rsid w:val="00554079"/>
    <w:rsid w:val="0056015E"/>
    <w:rsid w:val="005765A4"/>
    <w:rsid w:val="00586113"/>
    <w:rsid w:val="005B2FA7"/>
    <w:rsid w:val="005C52A2"/>
    <w:rsid w:val="005F5E96"/>
    <w:rsid w:val="00602B87"/>
    <w:rsid w:val="00675A41"/>
    <w:rsid w:val="006A1EF9"/>
    <w:rsid w:val="006B2D03"/>
    <w:rsid w:val="007058E2"/>
    <w:rsid w:val="007538A7"/>
    <w:rsid w:val="00760857"/>
    <w:rsid w:val="00771279"/>
    <w:rsid w:val="007754F7"/>
    <w:rsid w:val="007B7A0D"/>
    <w:rsid w:val="007C560B"/>
    <w:rsid w:val="007C76CA"/>
    <w:rsid w:val="007E7BDD"/>
    <w:rsid w:val="007F4B1E"/>
    <w:rsid w:val="008054D0"/>
    <w:rsid w:val="008340BB"/>
    <w:rsid w:val="008648AF"/>
    <w:rsid w:val="008973C2"/>
    <w:rsid w:val="008A5C5B"/>
    <w:rsid w:val="008C1B16"/>
    <w:rsid w:val="00906040"/>
    <w:rsid w:val="009224C6"/>
    <w:rsid w:val="00927354"/>
    <w:rsid w:val="00980709"/>
    <w:rsid w:val="00991569"/>
    <w:rsid w:val="009A024D"/>
    <w:rsid w:val="009B6811"/>
    <w:rsid w:val="009F79C9"/>
    <w:rsid w:val="00A17E5A"/>
    <w:rsid w:val="00A17EF1"/>
    <w:rsid w:val="00A617D8"/>
    <w:rsid w:val="00AA59CF"/>
    <w:rsid w:val="00AB5F3C"/>
    <w:rsid w:val="00AF2418"/>
    <w:rsid w:val="00B424B7"/>
    <w:rsid w:val="00B5764D"/>
    <w:rsid w:val="00B84FE0"/>
    <w:rsid w:val="00BA257C"/>
    <w:rsid w:val="00BC05E9"/>
    <w:rsid w:val="00C3099F"/>
    <w:rsid w:val="00CB14A6"/>
    <w:rsid w:val="00D17329"/>
    <w:rsid w:val="00D815EA"/>
    <w:rsid w:val="00D922B2"/>
    <w:rsid w:val="00E42353"/>
    <w:rsid w:val="00E879E3"/>
    <w:rsid w:val="00E959E4"/>
    <w:rsid w:val="00EA7148"/>
    <w:rsid w:val="00ED5F4B"/>
    <w:rsid w:val="00EE6925"/>
    <w:rsid w:val="00F07514"/>
    <w:rsid w:val="00F451B7"/>
    <w:rsid w:val="00F701B6"/>
    <w:rsid w:val="00F72CAD"/>
    <w:rsid w:val="00F97900"/>
    <w:rsid w:val="00FA2BE6"/>
    <w:rsid w:val="00FC5A4C"/>
    <w:rsid w:val="00FD1DF7"/>
    <w:rsid w:val="00FE2A5B"/>
    <w:rsid w:val="00FF589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o:shapelayout v:ext="edit">
      <o:idmap v:ext="edit" data="1"/>
    </o:shapelayout>
  </w:shapeDefaults>
  <w:decimalSymbol w:val=","/>
  <w:listSeparator w:val=";"/>
  <w14:docId w14:val="2BD9E4B9"/>
  <w15:docId w15:val="{965AEEE3-5ACF-464E-AA55-E1469482A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de-DE" w:eastAsia="de-DE" w:bidi="ar-SA"/>
      </w:rPr>
    </w:rPrDefault>
    <w:pPrDefault>
      <w:pPr>
        <w:spacing w:after="120" w:line="264"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054D0"/>
  </w:style>
  <w:style w:type="paragraph" w:styleId="Heading1">
    <w:name w:val="heading 1"/>
    <w:basedOn w:val="Normal"/>
    <w:next w:val="Normal"/>
    <w:link w:val="Heading1Char"/>
    <w:uiPriority w:val="9"/>
    <w:qFormat/>
    <w:rsid w:val="008054D0"/>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semiHidden/>
    <w:unhideWhenUsed/>
    <w:qFormat/>
    <w:rsid w:val="008054D0"/>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semiHidden/>
    <w:unhideWhenUsed/>
    <w:qFormat/>
    <w:rsid w:val="008054D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8054D0"/>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8054D0"/>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8054D0"/>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8054D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8054D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8054D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E1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203A7"/>
    <w:pPr>
      <w:tabs>
        <w:tab w:val="center" w:pos="4536"/>
        <w:tab w:val="right" w:pos="9072"/>
      </w:tabs>
    </w:pPr>
  </w:style>
  <w:style w:type="paragraph" w:styleId="Footer">
    <w:name w:val="footer"/>
    <w:basedOn w:val="Normal"/>
    <w:link w:val="FooterChar"/>
    <w:uiPriority w:val="99"/>
    <w:rsid w:val="004203A7"/>
    <w:pPr>
      <w:tabs>
        <w:tab w:val="center" w:pos="4536"/>
        <w:tab w:val="right" w:pos="9072"/>
      </w:tabs>
    </w:pPr>
  </w:style>
  <w:style w:type="paragraph" w:styleId="BalloonText">
    <w:name w:val="Balloon Text"/>
    <w:basedOn w:val="Normal"/>
    <w:link w:val="BalloonTextChar"/>
    <w:rsid w:val="00470A7C"/>
    <w:rPr>
      <w:rFonts w:ascii="Tahoma" w:hAnsi="Tahoma"/>
      <w:sz w:val="16"/>
      <w:szCs w:val="16"/>
      <w:lang w:val="x-none" w:eastAsia="x-none"/>
    </w:rPr>
  </w:style>
  <w:style w:type="character" w:customStyle="1" w:styleId="BalloonTextChar">
    <w:name w:val="Balloon Text Char"/>
    <w:link w:val="BalloonText"/>
    <w:rsid w:val="00470A7C"/>
    <w:rPr>
      <w:rFonts w:ascii="Tahoma" w:hAnsi="Tahoma" w:cs="Tahoma"/>
      <w:sz w:val="16"/>
      <w:szCs w:val="16"/>
    </w:rPr>
  </w:style>
  <w:style w:type="character" w:styleId="Hyperlink">
    <w:name w:val="Hyperlink"/>
    <w:basedOn w:val="DefaultParagraphFont"/>
    <w:rsid w:val="0023599D"/>
    <w:rPr>
      <w:color w:val="0000FF" w:themeColor="hyperlink"/>
      <w:u w:val="single"/>
    </w:rPr>
  </w:style>
  <w:style w:type="character" w:customStyle="1" w:styleId="docdata">
    <w:name w:val="docdata"/>
    <w:aliases w:val="docy,v5,1252,bqiaagaaeyqcaaagiaiaaamabaaabsgeaaaaaaaaaaaaaaaaaaaaaaaaaaaaaaaaaaaaaaaaaaaaaaaaaaaaaaaaaaaaaaaaaaaaaaaaaaaaaaaaaaaaaaaaaaaaaaaaaaaaaaaaaaaaaaaaaaaaaaaaaaaaaaaaaaaaaaaaaaaaaaaaaaaaaaaaaaaaaaaaaaaaaaaaaaaaaaaaaaaaaaaaaaaaaaaaaaaaaaaa"/>
    <w:basedOn w:val="DefaultParagraphFont"/>
    <w:rsid w:val="004C262E"/>
  </w:style>
  <w:style w:type="character" w:styleId="CommentReference">
    <w:name w:val="annotation reference"/>
    <w:basedOn w:val="DefaultParagraphFont"/>
    <w:semiHidden/>
    <w:unhideWhenUsed/>
    <w:rsid w:val="0044394B"/>
    <w:rPr>
      <w:sz w:val="16"/>
      <w:szCs w:val="16"/>
    </w:rPr>
  </w:style>
  <w:style w:type="paragraph" w:styleId="CommentText">
    <w:name w:val="annotation text"/>
    <w:basedOn w:val="Normal"/>
    <w:link w:val="CommentTextChar"/>
    <w:semiHidden/>
    <w:unhideWhenUsed/>
    <w:rsid w:val="0044394B"/>
    <w:rPr>
      <w:sz w:val="20"/>
      <w:szCs w:val="20"/>
    </w:rPr>
  </w:style>
  <w:style w:type="character" w:customStyle="1" w:styleId="CommentTextChar">
    <w:name w:val="Comment Text Char"/>
    <w:basedOn w:val="DefaultParagraphFont"/>
    <w:link w:val="CommentText"/>
    <w:semiHidden/>
    <w:rsid w:val="0044394B"/>
  </w:style>
  <w:style w:type="paragraph" w:styleId="CommentSubject">
    <w:name w:val="annotation subject"/>
    <w:basedOn w:val="CommentText"/>
    <w:next w:val="CommentText"/>
    <w:link w:val="CommentSubjectChar"/>
    <w:semiHidden/>
    <w:unhideWhenUsed/>
    <w:rsid w:val="0044394B"/>
    <w:rPr>
      <w:b/>
      <w:bCs/>
    </w:rPr>
  </w:style>
  <w:style w:type="character" w:customStyle="1" w:styleId="CommentSubjectChar">
    <w:name w:val="Comment Subject Char"/>
    <w:basedOn w:val="CommentTextChar"/>
    <w:link w:val="CommentSubject"/>
    <w:semiHidden/>
    <w:rsid w:val="0044394B"/>
    <w:rPr>
      <w:b/>
      <w:bCs/>
    </w:rPr>
  </w:style>
  <w:style w:type="character" w:customStyle="1" w:styleId="FooterChar">
    <w:name w:val="Footer Char"/>
    <w:basedOn w:val="DefaultParagraphFont"/>
    <w:link w:val="Footer"/>
    <w:uiPriority w:val="99"/>
    <w:rsid w:val="00FA2BE6"/>
    <w:rPr>
      <w:sz w:val="24"/>
      <w:szCs w:val="24"/>
    </w:rPr>
  </w:style>
  <w:style w:type="character" w:customStyle="1" w:styleId="Heading1Char">
    <w:name w:val="Heading 1 Char"/>
    <w:basedOn w:val="DefaultParagraphFont"/>
    <w:link w:val="Heading1"/>
    <w:uiPriority w:val="9"/>
    <w:rsid w:val="008054D0"/>
    <w:rPr>
      <w:rFonts w:asciiTheme="majorHAnsi" w:eastAsiaTheme="majorEastAsia" w:hAnsiTheme="majorHAnsi" w:cstheme="majorBidi"/>
      <w:color w:val="365F91" w:themeColor="accent1" w:themeShade="BF"/>
      <w:sz w:val="36"/>
      <w:szCs w:val="36"/>
    </w:rPr>
  </w:style>
  <w:style w:type="character" w:customStyle="1" w:styleId="Heading2Char">
    <w:name w:val="Heading 2 Char"/>
    <w:basedOn w:val="DefaultParagraphFont"/>
    <w:link w:val="Heading2"/>
    <w:uiPriority w:val="9"/>
    <w:semiHidden/>
    <w:rsid w:val="008054D0"/>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semiHidden/>
    <w:rsid w:val="008054D0"/>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8054D0"/>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054D0"/>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054D0"/>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054D0"/>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054D0"/>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054D0"/>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8054D0"/>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8054D0"/>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8054D0"/>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8054D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8054D0"/>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8054D0"/>
    <w:rPr>
      <w:b/>
      <w:bCs/>
    </w:rPr>
  </w:style>
  <w:style w:type="character" w:styleId="Emphasis">
    <w:name w:val="Emphasis"/>
    <w:basedOn w:val="DefaultParagraphFont"/>
    <w:uiPriority w:val="20"/>
    <w:qFormat/>
    <w:rsid w:val="008054D0"/>
    <w:rPr>
      <w:i/>
      <w:iCs/>
    </w:rPr>
  </w:style>
  <w:style w:type="paragraph" w:styleId="NoSpacing">
    <w:name w:val="No Spacing"/>
    <w:uiPriority w:val="1"/>
    <w:qFormat/>
    <w:rsid w:val="008054D0"/>
    <w:pPr>
      <w:spacing w:after="0" w:line="240" w:lineRule="auto"/>
    </w:pPr>
  </w:style>
  <w:style w:type="paragraph" w:styleId="Quote">
    <w:name w:val="Quote"/>
    <w:basedOn w:val="Normal"/>
    <w:next w:val="Normal"/>
    <w:link w:val="QuoteChar"/>
    <w:uiPriority w:val="29"/>
    <w:qFormat/>
    <w:rsid w:val="008054D0"/>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8054D0"/>
    <w:rPr>
      <w:i/>
      <w:iCs/>
    </w:rPr>
  </w:style>
  <w:style w:type="paragraph" w:styleId="IntenseQuote">
    <w:name w:val="Intense Quote"/>
    <w:basedOn w:val="Normal"/>
    <w:next w:val="Normal"/>
    <w:link w:val="IntenseQuoteChar"/>
    <w:uiPriority w:val="30"/>
    <w:qFormat/>
    <w:rsid w:val="008054D0"/>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8054D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8054D0"/>
    <w:rPr>
      <w:i/>
      <w:iCs/>
      <w:color w:val="595959" w:themeColor="text1" w:themeTint="A6"/>
    </w:rPr>
  </w:style>
  <w:style w:type="character" w:styleId="IntenseEmphasis">
    <w:name w:val="Intense Emphasis"/>
    <w:basedOn w:val="DefaultParagraphFont"/>
    <w:uiPriority w:val="21"/>
    <w:qFormat/>
    <w:rsid w:val="008054D0"/>
    <w:rPr>
      <w:b/>
      <w:bCs/>
      <w:i/>
      <w:iCs/>
    </w:rPr>
  </w:style>
  <w:style w:type="character" w:styleId="SubtleReference">
    <w:name w:val="Subtle Reference"/>
    <w:basedOn w:val="DefaultParagraphFont"/>
    <w:uiPriority w:val="31"/>
    <w:qFormat/>
    <w:rsid w:val="008054D0"/>
    <w:rPr>
      <w:smallCaps/>
      <w:color w:val="404040" w:themeColor="text1" w:themeTint="BF"/>
    </w:rPr>
  </w:style>
  <w:style w:type="character" w:styleId="IntenseReference">
    <w:name w:val="Intense Reference"/>
    <w:basedOn w:val="DefaultParagraphFont"/>
    <w:uiPriority w:val="32"/>
    <w:qFormat/>
    <w:rsid w:val="008054D0"/>
    <w:rPr>
      <w:b/>
      <w:bCs/>
      <w:smallCaps/>
      <w:u w:val="single"/>
    </w:rPr>
  </w:style>
  <w:style w:type="character" w:styleId="BookTitle">
    <w:name w:val="Book Title"/>
    <w:basedOn w:val="DefaultParagraphFont"/>
    <w:uiPriority w:val="33"/>
    <w:qFormat/>
    <w:rsid w:val="008054D0"/>
    <w:rPr>
      <w:b/>
      <w:bCs/>
      <w:smallCaps/>
    </w:rPr>
  </w:style>
  <w:style w:type="paragraph" w:styleId="TOCHeading">
    <w:name w:val="TOC Heading"/>
    <w:basedOn w:val="Heading1"/>
    <w:next w:val="Normal"/>
    <w:uiPriority w:val="39"/>
    <w:semiHidden/>
    <w:unhideWhenUsed/>
    <w:qFormat/>
    <w:rsid w:val="008054D0"/>
    <w:pPr>
      <w:outlineLvl w:val="9"/>
    </w:pPr>
  </w:style>
  <w:style w:type="table" w:styleId="ListTable3-Accent1">
    <w:name w:val="List Table 3 Accent 1"/>
    <w:basedOn w:val="TableNormal"/>
    <w:uiPriority w:val="48"/>
    <w:rsid w:val="008054D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arkedcontent">
    <w:name w:val="markedcontent"/>
    <w:basedOn w:val="DefaultParagraphFont"/>
    <w:rsid w:val="00BA2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i.hhu.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i.hhu.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2C2C5-551B-4782-9567-8581E4658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1780</Words>
  <Characters>10656</Characters>
  <Application>Microsoft Office Word</Application>
  <DocSecurity>0</DocSecurity>
  <Lines>88</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HHU</Company>
  <LinksUpToDate>false</LinksUpToDate>
  <CharactersWithSpaces>12412</CharactersWithSpaces>
  <SharedDoc>false</SharedDoc>
  <HLinks>
    <vt:vector size="24" baseType="variant">
      <vt:variant>
        <vt:i4>2424841</vt:i4>
      </vt:variant>
      <vt:variant>
        <vt:i4>2049</vt:i4>
      </vt:variant>
      <vt:variant>
        <vt:i4>1025</vt:i4>
      </vt:variant>
      <vt:variant>
        <vt:i4>1</vt:i4>
      </vt:variant>
      <vt:variant>
        <vt:lpwstr>CAi_logo_neu2</vt:lpwstr>
      </vt:variant>
      <vt:variant>
        <vt:lpwstr/>
      </vt:variant>
      <vt:variant>
        <vt:i4>2424841</vt:i4>
      </vt:variant>
      <vt:variant>
        <vt:i4>6946</vt:i4>
      </vt:variant>
      <vt:variant>
        <vt:i4>1026</vt:i4>
      </vt:variant>
      <vt:variant>
        <vt:i4>1</vt:i4>
      </vt:variant>
      <vt:variant>
        <vt:lpwstr>CAi_logo_neu2</vt:lpwstr>
      </vt:variant>
      <vt:variant>
        <vt:lpwstr/>
      </vt:variant>
      <vt:variant>
        <vt:i4>262225</vt:i4>
      </vt:variant>
      <vt:variant>
        <vt:i4>-1</vt:i4>
      </vt:variant>
      <vt:variant>
        <vt:i4>1026</vt:i4>
      </vt:variant>
      <vt:variant>
        <vt:i4>1</vt:i4>
      </vt:variant>
      <vt:variant>
        <vt:lpwstr>HHU_2010_logo_rgb</vt:lpwstr>
      </vt:variant>
      <vt:variant>
        <vt:lpwstr/>
      </vt:variant>
      <vt:variant>
        <vt:i4>262225</vt:i4>
      </vt:variant>
      <vt:variant>
        <vt:i4>-1</vt:i4>
      </vt:variant>
      <vt:variant>
        <vt:i4>2049</vt:i4>
      </vt:variant>
      <vt:variant>
        <vt:i4>1</vt:i4>
      </vt:variant>
      <vt:variant>
        <vt:lpwstr>HHU_2010_logo_rgb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Stefanie Weidtkamp-Peters</dc:creator>
  <cp:lastModifiedBy>Anna Hamacher</cp:lastModifiedBy>
  <cp:revision>4</cp:revision>
  <cp:lastPrinted>2023-02-06T08:29:00Z</cp:lastPrinted>
  <dcterms:created xsi:type="dcterms:W3CDTF">2023-02-03T16:25:00Z</dcterms:created>
  <dcterms:modified xsi:type="dcterms:W3CDTF">2023-02-06T08:56:00Z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a6a304bd1dca71b3e781daf769db2c37875c5902a9cf25cd6cc25ac09b67c1a3</vt:lpwstr>
  </property>
</Properties>
</file>